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3" w:rsidRDefault="00765C60" w:rsidP="00F141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41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Изменение  </w:t>
      </w:r>
      <w:r w:rsidRPr="00E247E0">
        <w:rPr>
          <w:rFonts w:ascii="Times New Roman" w:hAnsi="Times New Roman" w:cs="Times New Roman"/>
          <w:sz w:val="28"/>
          <w:szCs w:val="28"/>
          <w:lang w:val="kk-KZ"/>
        </w:rPr>
        <w:t>к О</w:t>
      </w:r>
      <w:r w:rsidR="00D62CC0" w:rsidRPr="00E247E0">
        <w:rPr>
          <w:rFonts w:ascii="Times New Roman" w:hAnsi="Times New Roman" w:cs="Times New Roman"/>
          <w:sz w:val="28"/>
          <w:szCs w:val="28"/>
          <w:lang w:val="kk-KZ"/>
        </w:rPr>
        <w:t xml:space="preserve">бъявлению </w:t>
      </w:r>
      <w:r w:rsidR="00F141F3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62CC0" w:rsidRPr="00E247E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41F3">
        <w:rPr>
          <w:rFonts w:ascii="Times New Roman" w:hAnsi="Times New Roman" w:cs="Times New Roman"/>
          <w:sz w:val="28"/>
          <w:szCs w:val="28"/>
          <w:lang w:val="kk-KZ"/>
        </w:rPr>
        <w:t xml:space="preserve">  Реагенты и химические реактивы</w:t>
      </w:r>
    </w:p>
    <w:p w:rsidR="00F141F3" w:rsidRDefault="00F141F3" w:rsidP="00F141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41F3" w:rsidRDefault="00F141F3" w:rsidP="00F141F3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3 февраля по </w:t>
      </w:r>
      <w:r w:rsidRPr="00F141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 w:rsidRPr="00F1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2017 года до 13.00 часов по адресу: г.</w:t>
      </w:r>
      <w:r w:rsidRPr="00F141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1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Астана, пр. </w:t>
      </w:r>
      <w:proofErr w:type="spellStart"/>
      <w:r w:rsidRPr="00F1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Абылай</w:t>
      </w:r>
      <w:proofErr w:type="spellEnd"/>
      <w:r w:rsidRPr="00F1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FC6F80" w:rsidRPr="00F141F3" w:rsidRDefault="00FC6F80" w:rsidP="00F141F3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4823"/>
        <w:gridCol w:w="1292"/>
        <w:gridCol w:w="1267"/>
        <w:gridCol w:w="2933"/>
      </w:tblGrid>
      <w:tr w:rsidR="00A12F8F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D62CC0" w:rsidRPr="00421951" w:rsidRDefault="00D62CC0" w:rsidP="00D62CC0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  <w:p w:rsidR="00D62CC0" w:rsidRPr="00421951" w:rsidRDefault="00D62CC0" w:rsidP="00D62CC0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№</w:t>
            </w:r>
          </w:p>
        </w:tc>
        <w:tc>
          <w:tcPr>
            <w:tcW w:w="1287" w:type="pct"/>
            <w:shd w:val="clear" w:color="000000" w:fill="FFFFFF"/>
          </w:tcPr>
          <w:p w:rsidR="00D62CC0" w:rsidRPr="00421951" w:rsidRDefault="00D62CC0" w:rsidP="00D6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564" w:type="pct"/>
            <w:shd w:val="clear" w:color="000000" w:fill="FFFFFF"/>
          </w:tcPr>
          <w:p w:rsidR="00D62CC0" w:rsidRPr="00421951" w:rsidRDefault="00D62CC0" w:rsidP="00D6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19" w:type="pct"/>
            <w:shd w:val="clear" w:color="000000" w:fill="FFFFFF"/>
            <w:noWrap/>
          </w:tcPr>
          <w:p w:rsidR="00D62CC0" w:rsidRPr="00421951" w:rsidRDefault="00D62CC0" w:rsidP="00D6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11" w:type="pct"/>
            <w:shd w:val="clear" w:color="000000" w:fill="FFFFFF"/>
            <w:noWrap/>
          </w:tcPr>
          <w:p w:rsidR="00D62CC0" w:rsidRPr="00421951" w:rsidRDefault="00D62CC0" w:rsidP="00D6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951" w:type="pct"/>
            <w:shd w:val="clear" w:color="000000" w:fill="FFFFFF"/>
            <w:noWrap/>
          </w:tcPr>
          <w:p w:rsidR="00D62CC0" w:rsidRPr="00421951" w:rsidRDefault="00D62CC0" w:rsidP="00D62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Сумма выделенная для закупок теңге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/>
                <w:bCs/>
                <w:lang w:val="kk-KZ" w:eastAsia="ru-RU"/>
              </w:rPr>
              <w:t>1</w:t>
            </w:r>
          </w:p>
        </w:tc>
        <w:tc>
          <w:tcPr>
            <w:tcW w:w="1287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  <w:bCs/>
                <w:lang w:val="kk-KZ"/>
              </w:rPr>
            </w:pPr>
          </w:p>
          <w:p w:rsidR="00421951" w:rsidRPr="00421951" w:rsidRDefault="00421951" w:rsidP="00421951">
            <w:pPr>
              <w:rPr>
                <w:rFonts w:ascii="Arial" w:hAnsi="Arial" w:cs="Arial"/>
              </w:rPr>
            </w:pPr>
            <w:proofErr w:type="spellStart"/>
            <w:r w:rsidRPr="00421951">
              <w:rPr>
                <w:rFonts w:ascii="Arial" w:hAnsi="Arial" w:cs="Arial"/>
              </w:rPr>
              <w:t>Fluorescence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Mounting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Medium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</w:p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64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421951">
              <w:rPr>
                <w:rFonts w:ascii="Arial" w:hAnsi="Arial" w:cs="Arial"/>
                <w:bCs/>
                <w:lang w:val="kk-KZ"/>
              </w:rPr>
              <w:t>С</w:t>
            </w:r>
            <w:proofErr w:type="spellStart"/>
            <w:r w:rsidRPr="00421951">
              <w:rPr>
                <w:rFonts w:ascii="Arial" w:hAnsi="Arial" w:cs="Arial"/>
                <w:bCs/>
              </w:rPr>
              <w:t>реда</w:t>
            </w:r>
            <w:proofErr w:type="spellEnd"/>
            <w:r w:rsidRPr="00421951">
              <w:rPr>
                <w:rFonts w:ascii="Arial" w:hAnsi="Arial" w:cs="Arial"/>
                <w:bCs/>
              </w:rPr>
              <w:t xml:space="preserve"> для закрепления срезов</w:t>
            </w:r>
          </w:p>
        </w:tc>
        <w:tc>
          <w:tcPr>
            <w:tcW w:w="419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421951">
              <w:rPr>
                <w:rFonts w:ascii="Arial" w:hAnsi="Arial" w:cs="Arial"/>
                <w:bCs/>
              </w:rPr>
              <w:t>фл</w:t>
            </w:r>
            <w:proofErr w:type="spellEnd"/>
            <w:r w:rsidRPr="0042195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1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2,00</w:t>
            </w:r>
          </w:p>
        </w:tc>
        <w:tc>
          <w:tcPr>
            <w:tcW w:w="95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70 000,00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146.</w:t>
            </w:r>
          </w:p>
        </w:tc>
        <w:tc>
          <w:tcPr>
            <w:tcW w:w="1287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Деконикс</w:t>
            </w:r>
          </w:p>
        </w:tc>
        <w:tc>
          <w:tcPr>
            <w:tcW w:w="1564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Жид.щелоч.моющее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ср-</w:t>
            </w:r>
            <w:proofErr w:type="spellStart"/>
            <w:proofErr w:type="gram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во,прим.в</w:t>
            </w:r>
            <w:proofErr w:type="spellEnd"/>
            <w:proofErr w:type="gram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спец.моющ.машин.удал.остатки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питат.сред,кровь,белок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5л.</w:t>
            </w:r>
          </w:p>
        </w:tc>
        <w:tc>
          <w:tcPr>
            <w:tcW w:w="419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бут</w:t>
            </w:r>
          </w:p>
        </w:tc>
        <w:tc>
          <w:tcPr>
            <w:tcW w:w="41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lang w:val="kk-KZ" w:eastAsia="ru-RU"/>
              </w:rPr>
              <w:t>20</w:t>
            </w:r>
          </w:p>
        </w:tc>
        <w:tc>
          <w:tcPr>
            <w:tcW w:w="95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lang w:val="kk-KZ" w:eastAsia="ru-RU"/>
              </w:rPr>
              <w:t>682 000</w:t>
            </w:r>
          </w:p>
        </w:tc>
      </w:tr>
      <w:tr w:rsidR="00FC6F80" w:rsidRPr="00421951" w:rsidTr="00332D78">
        <w:trPr>
          <w:trHeight w:val="722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147.</w:t>
            </w:r>
          </w:p>
        </w:tc>
        <w:tc>
          <w:tcPr>
            <w:tcW w:w="1287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Неодишер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Меди Клин форте(5л)</w:t>
            </w:r>
          </w:p>
        </w:tc>
        <w:tc>
          <w:tcPr>
            <w:tcW w:w="1564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Жид.щелоч.моющее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ср-</w:t>
            </w:r>
            <w:proofErr w:type="spellStart"/>
            <w:proofErr w:type="gram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во,прим.в</w:t>
            </w:r>
            <w:proofErr w:type="spellEnd"/>
            <w:proofErr w:type="gram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спец.моющ.машин.удал.остатки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421951">
              <w:rPr>
                <w:rFonts w:ascii="Arial" w:eastAsia="Times New Roman" w:hAnsi="Arial" w:cs="Arial"/>
                <w:bCs/>
                <w:lang w:eastAsia="ru-RU"/>
              </w:rPr>
              <w:t>питат.сред,кровь,белок</w:t>
            </w:r>
            <w:proofErr w:type="spellEnd"/>
            <w:r w:rsidRPr="00421951">
              <w:rPr>
                <w:rFonts w:ascii="Arial" w:eastAsia="Times New Roman" w:hAnsi="Arial" w:cs="Arial"/>
                <w:bCs/>
                <w:lang w:eastAsia="ru-RU"/>
              </w:rPr>
              <w:t xml:space="preserve"> 5л.</w:t>
            </w:r>
          </w:p>
        </w:tc>
        <w:tc>
          <w:tcPr>
            <w:tcW w:w="419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eastAsia="ru-RU"/>
              </w:rPr>
              <w:t>канистры</w:t>
            </w:r>
          </w:p>
        </w:tc>
        <w:tc>
          <w:tcPr>
            <w:tcW w:w="41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28</w:t>
            </w:r>
          </w:p>
        </w:tc>
        <w:tc>
          <w:tcPr>
            <w:tcW w:w="95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730 800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109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Кроличьи антитела к </w:t>
            </w:r>
            <w:proofErr w:type="spellStart"/>
            <w:r w:rsidRPr="00421951">
              <w:rPr>
                <w:rFonts w:ascii="Arial" w:hAnsi="Arial" w:cs="Arial"/>
              </w:rPr>
              <w:t>челов.поликнол</w:t>
            </w:r>
            <w:proofErr w:type="spellEnd"/>
            <w:r w:rsidRPr="00421951">
              <w:rPr>
                <w:rFonts w:ascii="Arial" w:hAnsi="Arial" w:cs="Arial"/>
              </w:rPr>
              <w:t xml:space="preserve"> C1q, </w:t>
            </w:r>
            <w:proofErr w:type="spellStart"/>
            <w:r w:rsidRPr="00421951">
              <w:rPr>
                <w:rFonts w:ascii="Arial" w:hAnsi="Arial" w:cs="Arial"/>
              </w:rPr>
              <w:t>коплемент</w:t>
            </w:r>
            <w:proofErr w:type="spellEnd"/>
            <w:r w:rsidRPr="00421951">
              <w:rPr>
                <w:rFonts w:ascii="Arial" w:hAnsi="Arial" w:cs="Arial"/>
              </w:rPr>
              <w:t>/FITC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для </w:t>
            </w:r>
            <w:proofErr w:type="spellStart"/>
            <w:r w:rsidRPr="00421951">
              <w:rPr>
                <w:rFonts w:ascii="Arial" w:hAnsi="Arial" w:cs="Arial"/>
              </w:rPr>
              <w:t>иммунофлюоресцентной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диагонстики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proofErr w:type="spellStart"/>
            <w:r w:rsidRPr="00421951">
              <w:rPr>
                <w:rFonts w:ascii="Arial" w:hAnsi="Arial" w:cs="Arial"/>
              </w:rPr>
              <w:t>фл</w:t>
            </w:r>
            <w:proofErr w:type="spellEnd"/>
            <w:r w:rsidRPr="00421951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390</w:t>
            </w:r>
            <w:r w:rsidRPr="00421951">
              <w:rPr>
                <w:rFonts w:ascii="Arial" w:hAnsi="Arial" w:cs="Arial"/>
                <w:lang w:val="en-US"/>
              </w:rPr>
              <w:t xml:space="preserve"> </w:t>
            </w:r>
            <w:r w:rsidRPr="00421951">
              <w:rPr>
                <w:rFonts w:ascii="Arial" w:hAnsi="Arial" w:cs="Arial"/>
              </w:rPr>
              <w:t>000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108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Кроличьи антитела к </w:t>
            </w:r>
            <w:proofErr w:type="spellStart"/>
            <w:r w:rsidRPr="00421951">
              <w:rPr>
                <w:rFonts w:ascii="Arial" w:hAnsi="Arial" w:cs="Arial"/>
              </w:rPr>
              <w:t>челов.Фибриногену</w:t>
            </w:r>
            <w:proofErr w:type="spellEnd"/>
            <w:r w:rsidRPr="00421951">
              <w:rPr>
                <w:rFonts w:ascii="Arial" w:hAnsi="Arial" w:cs="Arial"/>
              </w:rPr>
              <w:t>/FITC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для </w:t>
            </w:r>
            <w:proofErr w:type="spellStart"/>
            <w:r w:rsidRPr="00421951">
              <w:rPr>
                <w:rFonts w:ascii="Arial" w:hAnsi="Arial" w:cs="Arial"/>
              </w:rPr>
              <w:t>иммунофлюоресцентной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диаго</w:t>
            </w:r>
            <w:proofErr w:type="spellEnd"/>
            <w:r w:rsidRPr="00421951">
              <w:rPr>
                <w:rFonts w:ascii="Arial" w:hAnsi="Arial" w:cs="Arial"/>
                <w:lang w:val="kk-KZ"/>
              </w:rPr>
              <w:t>сти</w:t>
            </w:r>
            <w:proofErr w:type="spellStart"/>
            <w:r w:rsidRPr="00421951">
              <w:rPr>
                <w:rFonts w:ascii="Arial" w:hAnsi="Arial" w:cs="Arial"/>
              </w:rPr>
              <w:t>ки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proofErr w:type="spellStart"/>
            <w:r w:rsidRPr="00421951">
              <w:rPr>
                <w:rFonts w:ascii="Arial" w:hAnsi="Arial" w:cs="Arial"/>
              </w:rPr>
              <w:t>фл</w:t>
            </w:r>
            <w:proofErr w:type="spellEnd"/>
            <w:r w:rsidRPr="00421951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>220</w:t>
            </w:r>
            <w:r w:rsidRPr="00421951">
              <w:rPr>
                <w:rFonts w:ascii="Arial" w:hAnsi="Arial" w:cs="Arial"/>
                <w:lang w:val="en-US"/>
              </w:rPr>
              <w:t xml:space="preserve"> </w:t>
            </w:r>
            <w:r w:rsidRPr="00421951">
              <w:rPr>
                <w:rFonts w:ascii="Arial" w:hAnsi="Arial" w:cs="Arial"/>
              </w:rPr>
              <w:t>000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107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r w:rsidRPr="00421951">
              <w:rPr>
                <w:rFonts w:ascii="Arial" w:hAnsi="Arial" w:cs="Arial"/>
              </w:rPr>
              <w:t xml:space="preserve">Кроличьи антитела </w:t>
            </w:r>
            <w:r w:rsidRPr="00421951">
              <w:rPr>
                <w:rFonts w:ascii="Arial" w:hAnsi="Arial" w:cs="Arial"/>
                <w:lang w:val="en-US"/>
              </w:rPr>
              <w:t>IgA FITC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для </w:t>
            </w:r>
            <w:proofErr w:type="spellStart"/>
            <w:r w:rsidRPr="00421951">
              <w:rPr>
                <w:rFonts w:ascii="Arial" w:hAnsi="Arial" w:cs="Arial"/>
              </w:rPr>
              <w:t>иммунофлюоресцентной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диаго</w:t>
            </w:r>
            <w:proofErr w:type="spellEnd"/>
            <w:r w:rsidRPr="00421951">
              <w:rPr>
                <w:rFonts w:ascii="Arial" w:hAnsi="Arial" w:cs="Arial"/>
                <w:lang w:val="kk-KZ"/>
              </w:rPr>
              <w:t>сти</w:t>
            </w:r>
            <w:proofErr w:type="spellStart"/>
            <w:r w:rsidRPr="00421951">
              <w:rPr>
                <w:rFonts w:ascii="Arial" w:hAnsi="Arial" w:cs="Arial"/>
              </w:rPr>
              <w:t>ки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proofErr w:type="spellStart"/>
            <w:r w:rsidRPr="00421951">
              <w:rPr>
                <w:rFonts w:ascii="Arial" w:hAnsi="Arial" w:cs="Arial"/>
              </w:rPr>
              <w:t>фл</w:t>
            </w:r>
            <w:proofErr w:type="spellEnd"/>
            <w:r w:rsidRPr="00421951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kk-KZ"/>
              </w:rPr>
            </w:pPr>
            <w:r w:rsidRPr="00421951"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r w:rsidRPr="00421951">
              <w:rPr>
                <w:rFonts w:ascii="Arial" w:hAnsi="Arial" w:cs="Arial"/>
                <w:lang w:val="en-US"/>
              </w:rPr>
              <w:t>700 000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106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r w:rsidRPr="00421951">
              <w:rPr>
                <w:rFonts w:ascii="Arial" w:hAnsi="Arial" w:cs="Arial"/>
              </w:rPr>
              <w:t xml:space="preserve">Кроличьи антитела </w:t>
            </w:r>
            <w:r w:rsidRPr="00421951">
              <w:rPr>
                <w:rFonts w:ascii="Arial" w:hAnsi="Arial" w:cs="Arial"/>
                <w:lang w:val="en-US"/>
              </w:rPr>
              <w:t>IgG FITC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для </w:t>
            </w:r>
            <w:proofErr w:type="spellStart"/>
            <w:r w:rsidRPr="00421951">
              <w:rPr>
                <w:rFonts w:ascii="Arial" w:hAnsi="Arial" w:cs="Arial"/>
              </w:rPr>
              <w:t>иммунофлюоресцентной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диаго</w:t>
            </w:r>
            <w:proofErr w:type="spellEnd"/>
            <w:r w:rsidRPr="00421951">
              <w:rPr>
                <w:rFonts w:ascii="Arial" w:hAnsi="Arial" w:cs="Arial"/>
                <w:lang w:val="kk-KZ"/>
              </w:rPr>
              <w:t>сти</w:t>
            </w:r>
            <w:proofErr w:type="spellStart"/>
            <w:r w:rsidRPr="00421951">
              <w:rPr>
                <w:rFonts w:ascii="Arial" w:hAnsi="Arial" w:cs="Arial"/>
              </w:rPr>
              <w:t>ки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1951">
              <w:rPr>
                <w:rFonts w:ascii="Arial" w:hAnsi="Arial" w:cs="Arial"/>
              </w:rPr>
              <w:t>фл</w:t>
            </w:r>
            <w:proofErr w:type="spellEnd"/>
            <w:r w:rsidRPr="00421951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r w:rsidRPr="0042195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en-US"/>
              </w:rPr>
            </w:pPr>
            <w:r w:rsidRPr="00421951">
              <w:rPr>
                <w:rFonts w:ascii="Arial" w:hAnsi="Arial" w:cs="Arial"/>
                <w:lang w:val="en-US"/>
              </w:rPr>
              <w:t>220 000</w:t>
            </w:r>
          </w:p>
        </w:tc>
      </w:tr>
      <w:tr w:rsidR="00FC6F80" w:rsidRPr="00421951" w:rsidTr="00332D78">
        <w:trPr>
          <w:trHeight w:val="499"/>
        </w:trPr>
        <w:tc>
          <w:tcPr>
            <w:tcW w:w="368" w:type="pct"/>
            <w:shd w:val="clear" w:color="000000" w:fill="FFFFFF"/>
          </w:tcPr>
          <w:p w:rsidR="00FC6F80" w:rsidRPr="00421951" w:rsidRDefault="00421951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дополн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Кроличьи антитела </w:t>
            </w:r>
            <w:proofErr w:type="spellStart"/>
            <w:r w:rsidRPr="00421951">
              <w:rPr>
                <w:rFonts w:ascii="Arial" w:hAnsi="Arial" w:cs="Arial"/>
                <w:lang w:val="en-US"/>
              </w:rPr>
              <w:t>IgМ</w:t>
            </w:r>
            <w:proofErr w:type="spellEnd"/>
            <w:r w:rsidRPr="00421951">
              <w:rPr>
                <w:rFonts w:ascii="Arial" w:hAnsi="Arial" w:cs="Arial"/>
                <w:lang w:val="en-US"/>
              </w:rPr>
              <w:t xml:space="preserve"> FITC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80" w:rsidRPr="00421951" w:rsidRDefault="00FC6F80" w:rsidP="00421951">
            <w:pPr>
              <w:rPr>
                <w:rFonts w:ascii="Arial" w:hAnsi="Arial" w:cs="Arial"/>
              </w:rPr>
            </w:pPr>
            <w:r w:rsidRPr="00421951">
              <w:rPr>
                <w:rFonts w:ascii="Arial" w:hAnsi="Arial" w:cs="Arial"/>
              </w:rPr>
              <w:t xml:space="preserve">для </w:t>
            </w:r>
            <w:proofErr w:type="spellStart"/>
            <w:r w:rsidRPr="00421951">
              <w:rPr>
                <w:rFonts w:ascii="Arial" w:hAnsi="Arial" w:cs="Arial"/>
              </w:rPr>
              <w:t>иммунофлюоресцентной</w:t>
            </w:r>
            <w:proofErr w:type="spellEnd"/>
            <w:r w:rsidRPr="00421951">
              <w:rPr>
                <w:rFonts w:ascii="Arial" w:hAnsi="Arial" w:cs="Arial"/>
              </w:rPr>
              <w:t xml:space="preserve"> </w:t>
            </w:r>
            <w:proofErr w:type="spellStart"/>
            <w:r w:rsidRPr="00421951">
              <w:rPr>
                <w:rFonts w:ascii="Arial" w:hAnsi="Arial" w:cs="Arial"/>
              </w:rPr>
              <w:t>диаго</w:t>
            </w:r>
            <w:proofErr w:type="spellEnd"/>
            <w:r w:rsidRPr="00421951">
              <w:rPr>
                <w:rFonts w:ascii="Arial" w:hAnsi="Arial" w:cs="Arial"/>
                <w:lang w:val="kk-KZ"/>
              </w:rPr>
              <w:t>сти</w:t>
            </w:r>
            <w:proofErr w:type="spellStart"/>
            <w:r w:rsidRPr="00421951">
              <w:rPr>
                <w:rFonts w:ascii="Arial" w:hAnsi="Arial" w:cs="Arial"/>
              </w:rPr>
              <w:t>ки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kk-KZ"/>
              </w:rPr>
            </w:pPr>
            <w:r w:rsidRPr="00421951">
              <w:rPr>
                <w:rFonts w:ascii="Arial" w:hAnsi="Arial" w:cs="Arial"/>
                <w:lang w:val="kk-KZ"/>
              </w:rPr>
              <w:t>фл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kk-KZ"/>
              </w:rPr>
            </w:pPr>
            <w:r w:rsidRPr="00421951"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6F80" w:rsidRPr="00421951" w:rsidRDefault="00FC6F80" w:rsidP="00421951">
            <w:pPr>
              <w:rPr>
                <w:rFonts w:ascii="Arial" w:hAnsi="Arial" w:cs="Arial"/>
                <w:lang w:val="kk-KZ"/>
              </w:rPr>
            </w:pPr>
            <w:r w:rsidRPr="00421951">
              <w:rPr>
                <w:rFonts w:ascii="Arial" w:hAnsi="Arial" w:cs="Arial"/>
                <w:lang w:val="kk-KZ"/>
              </w:rPr>
              <w:t>350000</w:t>
            </w:r>
          </w:p>
        </w:tc>
      </w:tr>
      <w:tr w:rsidR="00FC6F80" w:rsidRPr="00421951" w:rsidTr="00332D78">
        <w:trPr>
          <w:trHeight w:val="525"/>
        </w:trPr>
        <w:tc>
          <w:tcPr>
            <w:tcW w:w="368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116,117</w:t>
            </w:r>
          </w:p>
        </w:tc>
        <w:tc>
          <w:tcPr>
            <w:tcW w:w="1287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21951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421951">
              <w:rPr>
                <w:rFonts w:ascii="Arial" w:hAnsi="Arial" w:cs="Arial"/>
                <w:bCs/>
              </w:rPr>
              <w:t>Ca</w:t>
            </w:r>
            <w:proofErr w:type="spellEnd"/>
            <w:r w:rsidRPr="00421951">
              <w:rPr>
                <w:rFonts w:ascii="Arial" w:hAnsi="Arial" w:cs="Arial"/>
                <w:bCs/>
              </w:rPr>
              <w:t>-</w:t>
            </w:r>
            <w:proofErr w:type="gramStart"/>
            <w:r w:rsidRPr="00421951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421951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564" w:type="pct"/>
            <w:shd w:val="clear" w:color="000000" w:fill="FFFFFF"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21951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421951">
              <w:rPr>
                <w:rFonts w:ascii="Arial" w:hAnsi="Arial" w:cs="Arial"/>
                <w:bCs/>
              </w:rPr>
              <w:t>Ca</w:t>
            </w:r>
            <w:proofErr w:type="spellEnd"/>
            <w:r w:rsidRPr="00421951">
              <w:rPr>
                <w:rFonts w:ascii="Arial" w:hAnsi="Arial" w:cs="Arial"/>
                <w:bCs/>
              </w:rPr>
              <w:t>-</w:t>
            </w:r>
            <w:proofErr w:type="gramStart"/>
            <w:r w:rsidRPr="00421951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421951">
              <w:rPr>
                <w:rFonts w:ascii="Arial" w:hAnsi="Arial" w:cs="Arial"/>
                <w:bCs/>
              </w:rPr>
              <w:t xml:space="preserve"> 800 FLEX-D733 комплект мембран </w:t>
            </w:r>
            <w:proofErr w:type="spellStart"/>
            <w:r w:rsidRPr="00421951">
              <w:rPr>
                <w:rFonts w:ascii="Arial" w:hAnsi="Arial" w:cs="Arial"/>
                <w:bCs/>
              </w:rPr>
              <w:t>Са</w:t>
            </w:r>
            <w:proofErr w:type="spellEnd"/>
            <w:r w:rsidRPr="00421951">
              <w:rPr>
                <w:rFonts w:ascii="Arial" w:hAnsi="Arial" w:cs="Arial"/>
                <w:bCs/>
              </w:rPr>
              <w:t xml:space="preserve"> электрод (4шт) ABL 800 FLEX-942-060</w:t>
            </w:r>
          </w:p>
        </w:tc>
        <w:tc>
          <w:tcPr>
            <w:tcW w:w="419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 xml:space="preserve">     упк</w:t>
            </w:r>
          </w:p>
        </w:tc>
        <w:tc>
          <w:tcPr>
            <w:tcW w:w="41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5</w:t>
            </w:r>
          </w:p>
        </w:tc>
        <w:tc>
          <w:tcPr>
            <w:tcW w:w="951" w:type="pct"/>
            <w:shd w:val="clear" w:color="000000" w:fill="FFFFFF"/>
            <w:noWrap/>
          </w:tcPr>
          <w:p w:rsidR="00FC6F80" w:rsidRPr="00421951" w:rsidRDefault="00FC6F80" w:rsidP="00421951">
            <w:pPr>
              <w:spacing w:after="0" w:line="240" w:lineRule="auto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21951">
              <w:rPr>
                <w:rFonts w:ascii="Arial" w:eastAsia="Times New Roman" w:hAnsi="Arial" w:cs="Arial"/>
                <w:bCs/>
                <w:lang w:val="kk-KZ" w:eastAsia="ru-RU"/>
              </w:rPr>
              <w:t>2 717 198</w:t>
            </w:r>
          </w:p>
        </w:tc>
      </w:tr>
    </w:tbl>
    <w:p w:rsidR="00D62CC0" w:rsidRPr="00D62CC0" w:rsidRDefault="00D62CC0" w:rsidP="00D62CC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CC0" w:rsidRPr="00D62CC0" w:rsidSect="00F141F3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4FB5"/>
    <w:multiLevelType w:val="hybridMultilevel"/>
    <w:tmpl w:val="271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C3C3B"/>
    <w:rsid w:val="00123828"/>
    <w:rsid w:val="00265334"/>
    <w:rsid w:val="00332D78"/>
    <w:rsid w:val="00421951"/>
    <w:rsid w:val="00765C60"/>
    <w:rsid w:val="00844EC2"/>
    <w:rsid w:val="009E1B82"/>
    <w:rsid w:val="00A12F8F"/>
    <w:rsid w:val="00C1051B"/>
    <w:rsid w:val="00C64CAA"/>
    <w:rsid w:val="00D62CC0"/>
    <w:rsid w:val="00DE2D1A"/>
    <w:rsid w:val="00E247E0"/>
    <w:rsid w:val="00F141F3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BAD2-E512-4BD4-BD0E-9A82ABF6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D12E-D1DC-4E11-8FAB-BC3C199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2017-02-07T05:52:00Z</dcterms:created>
  <dcterms:modified xsi:type="dcterms:W3CDTF">2017-02-07T11:38:00Z</dcterms:modified>
</cp:coreProperties>
</file>