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9" w:rsidRPr="00F67AD8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7AD8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C837B8">
        <w:rPr>
          <w:rFonts w:ascii="Times New Roman" w:hAnsi="Times New Roman"/>
          <w:b/>
          <w:sz w:val="24"/>
          <w:szCs w:val="24"/>
        </w:rPr>
        <w:t xml:space="preserve">№ </w:t>
      </w:r>
      <w:r w:rsidR="002A7C05">
        <w:rPr>
          <w:rFonts w:ascii="Times New Roman" w:hAnsi="Times New Roman"/>
          <w:b/>
          <w:sz w:val="24"/>
          <w:szCs w:val="24"/>
          <w:lang w:val="kk-KZ"/>
        </w:rPr>
        <w:t>39</w:t>
      </w:r>
    </w:p>
    <w:p w:rsidR="001646A9" w:rsidRPr="00B95049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46A9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F67AD8">
        <w:rPr>
          <w:rFonts w:ascii="Times New Roman" w:hAnsi="Times New Roman"/>
          <w:sz w:val="24"/>
          <w:szCs w:val="24"/>
        </w:rPr>
        <w:t>расходного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1646A9" w:rsidRPr="005229FA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29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 w:rsidR="0057769C">
        <w:rPr>
          <w:rFonts w:ascii="Times New Roman" w:hAnsi="Times New Roman"/>
          <w:sz w:val="24"/>
          <w:szCs w:val="24"/>
          <w:lang w:val="kk-KZ"/>
        </w:rPr>
        <w:t>15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769C">
        <w:rPr>
          <w:rFonts w:ascii="Times New Roman" w:hAnsi="Times New Roman"/>
          <w:sz w:val="24"/>
          <w:szCs w:val="24"/>
          <w:lang w:val="kk-KZ"/>
        </w:rPr>
        <w:t xml:space="preserve">мая </w:t>
      </w:r>
      <w:r w:rsidRPr="001D31F6">
        <w:rPr>
          <w:rFonts w:ascii="Times New Roman" w:hAnsi="Times New Roman"/>
          <w:sz w:val="24"/>
          <w:szCs w:val="24"/>
        </w:rPr>
        <w:t xml:space="preserve">по </w:t>
      </w:r>
      <w:r w:rsidR="0057769C"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2BC0">
        <w:rPr>
          <w:rFonts w:ascii="Times New Roman" w:hAnsi="Times New Roman"/>
          <w:sz w:val="24"/>
          <w:szCs w:val="24"/>
          <w:lang w:val="kk-KZ"/>
        </w:rPr>
        <w:t>мая</w:t>
      </w:r>
      <w:r w:rsidRPr="001D31F6">
        <w:rPr>
          <w:rFonts w:ascii="Times New Roman" w:hAnsi="Times New Roman"/>
          <w:sz w:val="24"/>
          <w:szCs w:val="24"/>
        </w:rPr>
        <w:t xml:space="preserve"> 2017 года до </w:t>
      </w:r>
      <w:r w:rsidR="00962D5A">
        <w:rPr>
          <w:rFonts w:ascii="Times New Roman" w:hAnsi="Times New Roman"/>
          <w:sz w:val="24"/>
          <w:szCs w:val="24"/>
          <w:lang w:val="kk-KZ"/>
        </w:rPr>
        <w:t>10</w:t>
      </w:r>
      <w:r w:rsidRPr="001D31F6">
        <w:rPr>
          <w:rFonts w:ascii="Times New Roman" w:hAnsi="Times New Roman"/>
          <w:sz w:val="24"/>
          <w:szCs w:val="24"/>
        </w:rPr>
        <w:t>.00 часов 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 w:rsidR="00962D5A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1646A9" w:rsidRPr="00196960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</w:t>
      </w:r>
      <w:proofErr w:type="gramStart"/>
      <w:r w:rsidRPr="0019696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Жанар  8708 827 28 73</w:t>
      </w:r>
    </w:p>
    <w:p w:rsidR="001646A9" w:rsidRPr="00B473A3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 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649D" w:rsidRDefault="0045649D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  <w:sectPr w:rsidR="00164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6A9" w:rsidRDefault="001646A9" w:rsidP="001646A9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Приложение 1к Объявлению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616"/>
        <w:gridCol w:w="4841"/>
        <w:gridCol w:w="5103"/>
        <w:gridCol w:w="1272"/>
        <w:gridCol w:w="1392"/>
        <w:gridCol w:w="1336"/>
      </w:tblGrid>
      <w:tr w:rsidR="00CC3206" w:rsidRPr="001646A9" w:rsidTr="00FB2B35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206" w:rsidRPr="001646A9" w:rsidRDefault="00CC3206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206" w:rsidRPr="001646A9" w:rsidRDefault="00CC3206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206" w:rsidRPr="001646A9" w:rsidRDefault="00CC3206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206" w:rsidRPr="001646A9" w:rsidRDefault="00CC3206" w:rsidP="00CC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Заявка</w:t>
            </w:r>
          </w:p>
          <w:p w:rsidR="00CC3206" w:rsidRPr="001646A9" w:rsidRDefault="00CC3206" w:rsidP="00CC320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646A9" w:rsidRPr="001646A9" w:rsidTr="00962D5A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57769C" w:rsidRPr="001646A9" w:rsidTr="00CA61B2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69C" w:rsidRPr="00C837B8" w:rsidRDefault="0057769C" w:rsidP="0057769C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69C" w:rsidRPr="00654355" w:rsidRDefault="0057769C" w:rsidP="00577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Pathfast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 210 штук)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69C" w:rsidRPr="00654355" w:rsidRDefault="0057769C" w:rsidP="005776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Pathfast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 210 штук)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69C" w:rsidRPr="00654355" w:rsidRDefault="00CC3206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69C" w:rsidRPr="00654355" w:rsidRDefault="002E01E4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69C" w:rsidRPr="00654355" w:rsidRDefault="002E01E4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1 374 700</w:t>
            </w:r>
          </w:p>
        </w:tc>
      </w:tr>
      <w:tr w:rsidR="00CC3206" w:rsidRPr="001646A9" w:rsidTr="006F3A8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206" w:rsidRPr="00C837B8" w:rsidRDefault="00CC3206" w:rsidP="00CC3206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206" w:rsidRPr="00654355" w:rsidRDefault="00CC3206" w:rsidP="00CC3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 к дозаторам 5-250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206" w:rsidRPr="00654355" w:rsidRDefault="00480A5B" w:rsidP="005A1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Наконечники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.  5- 250</w:t>
            </w:r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мкл  для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дозаторов универсал.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206" w:rsidRPr="00654355" w:rsidRDefault="00CC3206" w:rsidP="005A1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упк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206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206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21500</w:t>
            </w:r>
          </w:p>
        </w:tc>
      </w:tr>
      <w:tr w:rsidR="00480A5B" w:rsidRPr="001646A9" w:rsidTr="0079195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A5B" w:rsidRPr="00C837B8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Реакционный  Ротор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А15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BioSystems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Реакционный  Ротор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А15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BioSystems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АС10770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упк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2E01E4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89870</w:t>
            </w:r>
          </w:p>
        </w:tc>
      </w:tr>
      <w:tr w:rsidR="00480A5B" w:rsidRPr="001646A9" w:rsidTr="0079195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A5B" w:rsidRPr="00C837B8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для анализатора для А15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BioSystems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Лампа</w:t>
            </w: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12V/20</w:t>
            </w:r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 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BioSystems</w:t>
            </w:r>
            <w:proofErr w:type="spellEnd"/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10429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2E01E4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D45137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22000</w:t>
            </w:r>
          </w:p>
        </w:tc>
      </w:tr>
      <w:tr w:rsidR="00480A5B" w:rsidRPr="001646A9" w:rsidTr="0079195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A5B" w:rsidRPr="00C837B8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входа для ABL800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входа для ABL800Flex-тонкая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метал.трубка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всасыв.крови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шприца в апп.ABL800Flex-902-668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упк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92236</w:t>
            </w:r>
          </w:p>
        </w:tc>
      </w:tr>
      <w:tr w:rsidR="00480A5B" w:rsidRPr="001646A9" w:rsidTr="0079195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A5B" w:rsidRPr="00C837B8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5A1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Пробирки </w:t>
            </w:r>
            <w:proofErr w:type="spellStart"/>
            <w:proofErr w:type="gram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центрифужные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01E4"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делениями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5A1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Пробирки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центрифужные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делениями 100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  <w:p w:rsidR="005A18DB" w:rsidRPr="00654355" w:rsidRDefault="005A18DB" w:rsidP="005A1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Обьем 10мл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2E01E4" w:rsidP="005A1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2E01E4" w:rsidP="005A1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7500</w:t>
            </w:r>
          </w:p>
        </w:tc>
      </w:tr>
      <w:tr w:rsidR="00480A5B" w:rsidRPr="001646A9" w:rsidTr="00862A9A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A5B" w:rsidRPr="00C837B8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480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центрифужная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неградуированная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0A5B" w:rsidRPr="00654355" w:rsidRDefault="00480A5B" w:rsidP="005A1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Пробирка 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центрифужная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неградуированная </w:t>
            </w:r>
            <w:r w:rsidR="002A7C05"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 </w:t>
            </w: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5A18DB" w:rsidRPr="00654355" w:rsidRDefault="005A18DB" w:rsidP="005A1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Обьем 10мл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480A5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5A18DB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A5B" w:rsidRPr="00654355" w:rsidRDefault="002E01E4" w:rsidP="005A1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6500</w:t>
            </w:r>
          </w:p>
        </w:tc>
      </w:tr>
      <w:tr w:rsidR="00FF43B6" w:rsidRPr="001646A9" w:rsidTr="00862A9A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B6" w:rsidRDefault="00FF43B6" w:rsidP="00FF43B6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3B6" w:rsidRPr="00654355" w:rsidRDefault="00FF43B6" w:rsidP="00FF4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Одноразовый пластиковый к</w:t>
            </w:r>
            <w:proofErr w:type="spellStart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онтейнер</w:t>
            </w:r>
            <w:proofErr w:type="spellEnd"/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ABL800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3B6" w:rsidRPr="00654355" w:rsidRDefault="00FF43B6" w:rsidP="00FF4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о/р пласт. для ABL800 FLEX-емкость объемом 600мл д/слива отходов ABL800 FLEX-905-802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3B6" w:rsidRPr="00654355" w:rsidRDefault="00FF43B6" w:rsidP="00FF43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3B6" w:rsidRPr="00654355" w:rsidRDefault="00FF43B6" w:rsidP="00FF43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3B6" w:rsidRPr="00654355" w:rsidRDefault="00FF43B6" w:rsidP="00FF43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</w:rPr>
              <w:t>91540</w:t>
            </w:r>
          </w:p>
        </w:tc>
      </w:tr>
      <w:tr w:rsidR="00862A9A" w:rsidRPr="001646A9" w:rsidTr="00862A9A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9A" w:rsidRDefault="00862A9A" w:rsidP="00862A9A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A" w:rsidRPr="00654355" w:rsidRDefault="00862A9A" w:rsidP="00862A9A">
            <w:pPr>
              <w:pStyle w:val="a3"/>
              <w:rPr>
                <w:rFonts w:hAnsi="Times New Roman"/>
              </w:rPr>
            </w:pPr>
            <w:r w:rsidRPr="00654355">
              <w:rPr>
                <w:rFonts w:hAnsi="Times New Roman"/>
                <w:color w:val="000000"/>
              </w:rPr>
              <w:t xml:space="preserve">Одноразовые кюветы и стержни с </w:t>
            </w:r>
            <w:proofErr w:type="spellStart"/>
            <w:r w:rsidRPr="00654355">
              <w:rPr>
                <w:rFonts w:hAnsi="Times New Roman"/>
                <w:color w:val="000000"/>
              </w:rPr>
              <w:t>гепариназой</w:t>
            </w:r>
            <w:proofErr w:type="spellEnd"/>
            <w:r w:rsidRPr="00654355">
              <w:rPr>
                <w:rFonts w:hAnsi="Times New Roman"/>
                <w:color w:val="000000"/>
              </w:rPr>
              <w:t xml:space="preserve"> 20 шт./</w:t>
            </w:r>
            <w:proofErr w:type="spellStart"/>
            <w:r w:rsidRPr="00654355">
              <w:rPr>
                <w:rFonts w:hAnsi="Times New Roman"/>
                <w:color w:val="000000"/>
              </w:rPr>
              <w:t>уп</w:t>
            </w:r>
            <w:proofErr w:type="spellEnd"/>
            <w:r w:rsidRPr="00654355">
              <w:rPr>
                <w:rFonts w:hAnsi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A" w:rsidRPr="00654355" w:rsidRDefault="00862A9A" w:rsidP="00862A9A">
            <w:pPr>
              <w:pStyle w:val="a3"/>
              <w:rPr>
                <w:rFonts w:hAnsi="Times New Roman"/>
              </w:rPr>
            </w:pPr>
            <w:r w:rsidRPr="00654355">
              <w:rPr>
                <w:rFonts w:hAnsi="Times New Roman"/>
                <w:color w:val="000000"/>
              </w:rPr>
              <w:t xml:space="preserve">Тест с использованием одноразовых кювет с </w:t>
            </w:r>
            <w:proofErr w:type="spellStart"/>
            <w:r w:rsidRPr="00654355">
              <w:rPr>
                <w:rFonts w:hAnsi="Times New Roman"/>
                <w:color w:val="000000"/>
              </w:rPr>
              <w:t>напыленной</w:t>
            </w:r>
            <w:proofErr w:type="spellEnd"/>
            <w:r w:rsidRPr="00654355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654355">
              <w:rPr>
                <w:rFonts w:hAnsi="Times New Roman"/>
                <w:color w:val="000000"/>
              </w:rPr>
              <w:t>гепариназой</w:t>
            </w:r>
            <w:proofErr w:type="spellEnd"/>
            <w:r w:rsidRPr="00654355">
              <w:rPr>
                <w:rFonts w:hAnsi="Times New Roman"/>
                <w:color w:val="000000"/>
              </w:rPr>
              <w:t xml:space="preserve"> для исследования свертывающей системы крови без эффекта гепарина15 календарных   дней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9A" w:rsidRPr="00654355" w:rsidRDefault="00862A9A" w:rsidP="00862A9A">
            <w:pPr>
              <w:pStyle w:val="a3"/>
              <w:jc w:val="center"/>
              <w:rPr>
                <w:rFonts w:hAnsi="Times New Roman"/>
              </w:rPr>
            </w:pPr>
            <w:proofErr w:type="spellStart"/>
            <w:r w:rsidRPr="00654355">
              <w:rPr>
                <w:rFonts w:hAnsi="Times New Roman"/>
                <w:color w:val="000000"/>
              </w:rPr>
              <w:t>уп</w:t>
            </w:r>
            <w:proofErr w:type="spellEnd"/>
            <w:r w:rsidRPr="00654355">
              <w:rPr>
                <w:rFonts w:hAnsi="Times New Roman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9A" w:rsidRPr="00654355" w:rsidRDefault="00862A9A" w:rsidP="00862A9A">
            <w:pPr>
              <w:pStyle w:val="a3"/>
              <w:jc w:val="center"/>
              <w:rPr>
                <w:rFonts w:hAnsi="Times New Roman"/>
              </w:rPr>
            </w:pPr>
            <w:r w:rsidRPr="00654355">
              <w:rPr>
                <w:rFonts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A9A" w:rsidRPr="00654355" w:rsidRDefault="00501020" w:rsidP="00862A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543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111 100</w:t>
            </w:r>
          </w:p>
        </w:tc>
      </w:tr>
      <w:tr w:rsidR="00501020" w:rsidRPr="009276B4" w:rsidTr="0019043D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020" w:rsidRDefault="00501020" w:rsidP="00862A9A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9276B4" w:rsidRDefault="00501020" w:rsidP="00862A9A">
            <w:pPr>
              <w:pStyle w:val="a3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 xml:space="preserve">Стекло предметное 76*26*1 мм в упак №50 с матовым полем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9276B4" w:rsidRDefault="00501020" w:rsidP="00862A9A">
            <w:pPr>
              <w:pStyle w:val="a3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>Стекло предметное 76*26*1 мм в упак №50 с матовым полем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20" w:rsidRPr="009276B4" w:rsidRDefault="00501020" w:rsidP="00862A9A">
            <w:pPr>
              <w:pStyle w:val="a3"/>
              <w:jc w:val="center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>упак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20" w:rsidRPr="009276B4" w:rsidRDefault="00501020" w:rsidP="0019043D">
            <w:pPr>
              <w:pStyle w:val="a3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>160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1020" w:rsidRPr="009276B4" w:rsidRDefault="00182602" w:rsidP="0019043D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120 000</w:t>
            </w:r>
          </w:p>
        </w:tc>
      </w:tr>
      <w:tr w:rsidR="009276B4" w:rsidRPr="009276B4" w:rsidTr="0019043D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6B4" w:rsidRDefault="009276B4" w:rsidP="009276B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484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B4" w:rsidRPr="009276B4" w:rsidRDefault="009276B4" w:rsidP="00927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76B4">
              <w:rPr>
                <w:rFonts w:ascii="Times New Roman" w:hAnsi="Times New Roman"/>
                <w:bCs/>
              </w:rPr>
              <w:t>Микропробирка ПП 1,5 мл №450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B4" w:rsidRDefault="009276B4" w:rsidP="009276B4">
            <w:pPr>
              <w:spacing w:after="0" w:line="240" w:lineRule="auto"/>
            </w:pPr>
            <w:r w:rsidRPr="009276B4">
              <w:rPr>
                <w:rFonts w:ascii="Times New Roman" w:hAnsi="Times New Roman"/>
                <w:bCs/>
              </w:rPr>
              <w:t xml:space="preserve">Пробирки типа </w:t>
            </w:r>
            <w:proofErr w:type="spellStart"/>
            <w:r w:rsidRPr="009276B4">
              <w:rPr>
                <w:rFonts w:ascii="Times New Roman" w:hAnsi="Times New Roman"/>
                <w:bCs/>
              </w:rPr>
              <w:t>Эпендорф</w:t>
            </w:r>
            <w:proofErr w:type="spellEnd"/>
            <w:r>
              <w:t xml:space="preserve"> </w:t>
            </w:r>
          </w:p>
          <w:p w:rsidR="009276B4" w:rsidRPr="009276B4" w:rsidRDefault="009276B4" w:rsidP="00927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76B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6B4" w:rsidRPr="009276B4" w:rsidRDefault="009276B4" w:rsidP="009276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276B4">
              <w:rPr>
                <w:rFonts w:ascii="Times New Roman" w:hAnsi="Times New Roman"/>
                <w:bCs/>
              </w:rPr>
              <w:t>упк</w:t>
            </w:r>
            <w:proofErr w:type="spellEnd"/>
            <w:r w:rsidRPr="009276B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6B4" w:rsidRPr="009276B4" w:rsidRDefault="009276B4" w:rsidP="001904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76B4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6B4" w:rsidRPr="009276B4" w:rsidRDefault="009276B4" w:rsidP="001904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76B4">
              <w:rPr>
                <w:rFonts w:ascii="Times New Roman" w:hAnsi="Times New Roman"/>
                <w:bCs/>
              </w:rPr>
              <w:t>11 000,00</w:t>
            </w:r>
          </w:p>
        </w:tc>
      </w:tr>
      <w:tr w:rsidR="008C7DF4" w:rsidRPr="009276B4" w:rsidTr="0019043D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DF4" w:rsidRDefault="008C7DF4" w:rsidP="008C7DF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F4" w:rsidRPr="00C77C54" w:rsidRDefault="008C7DF4" w:rsidP="008C7DF4">
            <w:pPr>
              <w:rPr>
                <w:rFonts w:ascii="Times New Roman" w:hAnsi="Times New Roman"/>
                <w:color w:val="000000"/>
              </w:rPr>
            </w:pPr>
            <w:r w:rsidRPr="00C77C54">
              <w:rPr>
                <w:rFonts w:ascii="Times New Roman" w:hAnsi="Times New Roman"/>
                <w:color w:val="000000"/>
              </w:rPr>
              <w:t>Чашка Петри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F4" w:rsidRPr="00C77C54" w:rsidRDefault="008C7DF4" w:rsidP="008C7DF4">
            <w:pPr>
              <w:rPr>
                <w:rFonts w:ascii="Times New Roman" w:hAnsi="Times New Roman"/>
                <w:color w:val="000000"/>
              </w:rPr>
            </w:pPr>
            <w:r w:rsidRPr="00C77C54">
              <w:rPr>
                <w:rFonts w:ascii="Times New Roman" w:hAnsi="Times New Roman"/>
                <w:color w:val="000000"/>
              </w:rPr>
              <w:t>Чашка Петри стеклянные ТБН-2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F4" w:rsidRPr="00C77C54" w:rsidRDefault="008C7DF4" w:rsidP="008C7DF4">
            <w:pPr>
              <w:rPr>
                <w:rFonts w:ascii="Times New Roman" w:hAnsi="Times New Roman"/>
                <w:color w:val="000000"/>
              </w:rPr>
            </w:pPr>
            <w:r w:rsidRPr="00C77C5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DF4" w:rsidRPr="00C77C54" w:rsidRDefault="008C7DF4" w:rsidP="001904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DF4" w:rsidRPr="00C77C54" w:rsidRDefault="008C7DF4" w:rsidP="0019043D">
            <w:pPr>
              <w:rPr>
                <w:rFonts w:ascii="Times New Roman" w:hAnsi="Times New Roman"/>
                <w:color w:val="000000"/>
              </w:rPr>
            </w:pPr>
            <w:r w:rsidRPr="00C77C54">
              <w:rPr>
                <w:rFonts w:ascii="Times New Roman" w:hAnsi="Times New Roman"/>
                <w:color w:val="000000"/>
              </w:rPr>
              <w:t>250000</w:t>
            </w:r>
          </w:p>
        </w:tc>
      </w:tr>
      <w:tr w:rsidR="002E0C77" w:rsidRPr="009276B4" w:rsidTr="0019043D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C77" w:rsidRDefault="002E0C77" w:rsidP="008C7DF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77" w:rsidRPr="002E0C77" w:rsidRDefault="002E0C77" w:rsidP="002E0C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C77">
              <w:rPr>
                <w:rFonts w:ascii="Times New Roman" w:hAnsi="Times New Roman"/>
                <w:sz w:val="24"/>
                <w:szCs w:val="24"/>
              </w:rPr>
              <w:t xml:space="preserve">Иммунологический тест на определение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МВ,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I, Миоглобина, натрийуретического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Б-типа, Д-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Profiler</w:t>
            </w:r>
            <w:proofErr w:type="spellEnd"/>
            <w:r w:rsidRPr="002E0C7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E0C77">
              <w:rPr>
                <w:rFonts w:ascii="Times New Roman" w:hAnsi="Times New Roman"/>
                <w:sz w:val="24"/>
                <w:szCs w:val="24"/>
              </w:rPr>
              <w:t>SOB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77" w:rsidRPr="002E0C77" w:rsidRDefault="002E0C77" w:rsidP="002E0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Profiler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SOB™ — это панель реагентов для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иммунофлюоресцентного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анализа, предназначенная для использования в сочетании с измерительными устройствами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Meter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для количественного определения содержания MB-фракции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, миоглобина, 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 xml:space="preserve"> I, натрийуретического пептида типа B, а также продуктов расщепления поперечно сшитого фибрина, включающих D-</w:t>
            </w:r>
            <w:proofErr w:type="spellStart"/>
            <w:r w:rsidRPr="002E0C77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Pr="002E0C77">
              <w:rPr>
                <w:rFonts w:ascii="Times New Roman" w:hAnsi="Times New Roman"/>
                <w:sz w:val="24"/>
                <w:szCs w:val="24"/>
              </w:rPr>
              <w:t>, в образце цельной крови или плазмы, защищенном от свертывания с помощью EDTA.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C77" w:rsidRPr="002E0C77" w:rsidRDefault="002E0C77" w:rsidP="002E0C77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уп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C77" w:rsidRPr="0019043D" w:rsidRDefault="0019043D" w:rsidP="0019043D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C77" w:rsidRPr="0019043D" w:rsidRDefault="0019043D" w:rsidP="0019043D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2 663 000</w:t>
            </w:r>
          </w:p>
        </w:tc>
      </w:tr>
      <w:tr w:rsidR="00A82144" w:rsidRPr="009276B4" w:rsidTr="006C17A3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4" w:rsidRPr="00844BE4" w:rsidRDefault="00A82144" w:rsidP="00A82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Кровопроводящие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магистрали A/V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Set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Universal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Кровопроводящие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магистрали в наборе (артериальная/венозная) предназначены для использования в аппаратах для гемодиализа при проведении стандартной процедуры гемодиализа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450910</w:t>
            </w:r>
          </w:p>
        </w:tc>
      </w:tr>
      <w:tr w:rsidR="00A82144" w:rsidRPr="009276B4" w:rsidTr="006C17A3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15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Высокопоточные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капиллярные диализаторы</w:t>
            </w:r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Diacap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Polysulfone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Капиллярные диализаторы для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, Диализатор площадью 1,8 м2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557370</w:t>
            </w:r>
          </w:p>
        </w:tc>
      </w:tr>
      <w:tr w:rsidR="00A82144" w:rsidRPr="009276B4" w:rsidTr="00654355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Высокопоточные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капиллярные диализаторы для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Diacap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Polysulfone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Капиллярные диализаторы для </w:t>
            </w: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гемофильтрации</w:t>
            </w:r>
            <w:proofErr w:type="spellEnd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Диализатор площадью 2,0 м2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44" w:rsidRPr="00844BE4" w:rsidRDefault="00A82144" w:rsidP="00A82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44" w:rsidRDefault="00A82144" w:rsidP="00A8214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861880</w:t>
            </w:r>
          </w:p>
        </w:tc>
      </w:tr>
      <w:tr w:rsidR="00654355" w:rsidRPr="009276B4" w:rsidTr="00B27456">
        <w:trPr>
          <w:trHeight w:val="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55" w:rsidRDefault="00654355" w:rsidP="0065435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55" w:rsidRPr="009276B4" w:rsidRDefault="00654355" w:rsidP="00654355">
            <w:pPr>
              <w:pStyle w:val="a3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 xml:space="preserve">Стеклянные полоски 8,0 мм,24 шт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55" w:rsidRPr="009276B4" w:rsidRDefault="00654355" w:rsidP="00654355">
            <w:pPr>
              <w:pStyle w:val="a3"/>
              <w:rPr>
                <w:rFonts w:hAnsi="Times New Roman"/>
                <w:color w:val="000000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 xml:space="preserve">8Х400х25 мм- габариты каждой полоски (коробка с 24 стеклянными полосами)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355" w:rsidRPr="009276B4" w:rsidRDefault="00654355" w:rsidP="00654355">
            <w:pPr>
              <w:pStyle w:val="a3"/>
              <w:jc w:val="center"/>
              <w:rPr>
                <w:rFonts w:hAnsi="Times New Roman"/>
                <w:color w:val="000000"/>
                <w:lang w:val="kk-KZ"/>
              </w:rPr>
            </w:pPr>
            <w:r w:rsidRPr="009276B4">
              <w:rPr>
                <w:rFonts w:hAnsi="Times New Roman"/>
                <w:color w:val="000000"/>
                <w:lang w:val="kk-KZ"/>
              </w:rPr>
              <w:t>набор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355" w:rsidRPr="009276B4" w:rsidRDefault="00654355" w:rsidP="00654355">
            <w:pPr>
              <w:pStyle w:val="a3"/>
              <w:rPr>
                <w:rFonts w:hAnsi="Times New Roman"/>
                <w:color w:val="000000"/>
              </w:rPr>
            </w:pPr>
            <w:r w:rsidRPr="009276B4">
              <w:rPr>
                <w:rFonts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355" w:rsidRPr="009276B4" w:rsidRDefault="00654355" w:rsidP="0065435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276B4">
              <w:rPr>
                <w:rFonts w:ascii="Times New Roman" w:hAnsi="Times New Roman"/>
                <w:color w:val="000000"/>
                <w:lang w:val="kk-KZ"/>
              </w:rPr>
              <w:t>149000</w:t>
            </w:r>
          </w:p>
        </w:tc>
      </w:tr>
    </w:tbl>
    <w:p w:rsidR="001646A9" w:rsidRPr="001646A9" w:rsidRDefault="001646A9" w:rsidP="001646A9">
      <w:pPr>
        <w:rPr>
          <w:lang w:val="kk-KZ"/>
        </w:rPr>
      </w:pPr>
      <w:bookmarkStart w:id="0" w:name="_GoBack"/>
      <w:bookmarkEnd w:id="0"/>
    </w:p>
    <w:sectPr w:rsidR="001646A9" w:rsidRPr="001646A9" w:rsidSect="00164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B"/>
    <w:rsid w:val="0005606C"/>
    <w:rsid w:val="000628D3"/>
    <w:rsid w:val="001646A9"/>
    <w:rsid w:val="00182602"/>
    <w:rsid w:val="0019043D"/>
    <w:rsid w:val="002728EB"/>
    <w:rsid w:val="002A7C05"/>
    <w:rsid w:val="002E01E4"/>
    <w:rsid w:val="002E0C77"/>
    <w:rsid w:val="003F0962"/>
    <w:rsid w:val="00404582"/>
    <w:rsid w:val="0041669B"/>
    <w:rsid w:val="0045649D"/>
    <w:rsid w:val="00480A5B"/>
    <w:rsid w:val="00501020"/>
    <w:rsid w:val="0057769C"/>
    <w:rsid w:val="005A18DB"/>
    <w:rsid w:val="00654355"/>
    <w:rsid w:val="006B496E"/>
    <w:rsid w:val="00791DBD"/>
    <w:rsid w:val="00862A9A"/>
    <w:rsid w:val="008A40BF"/>
    <w:rsid w:val="008C7DF4"/>
    <w:rsid w:val="009276B4"/>
    <w:rsid w:val="00962D5A"/>
    <w:rsid w:val="009647C9"/>
    <w:rsid w:val="00A517C1"/>
    <w:rsid w:val="00A82144"/>
    <w:rsid w:val="00C837B8"/>
    <w:rsid w:val="00CC3206"/>
    <w:rsid w:val="00D45137"/>
    <w:rsid w:val="00D963D1"/>
    <w:rsid w:val="00F12BC0"/>
    <w:rsid w:val="00FF43B6"/>
    <w:rsid w:val="00FF4C6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AC38-217B-4E6D-BD59-E5A3582C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2017-03-13T09:58:00Z</dcterms:created>
  <dcterms:modified xsi:type="dcterms:W3CDTF">2017-05-23T04:41:00Z</dcterms:modified>
</cp:coreProperties>
</file>