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6A" w:rsidRDefault="0081146A" w:rsidP="0081146A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 w:rsidR="00E33B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42C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</w:p>
    <w:p w:rsidR="0081146A" w:rsidRDefault="0081146A" w:rsidP="0081146A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 w:rsidR="00C27585" w:rsidRPr="00C2758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июл</w:t>
      </w:r>
      <w:r w:rsidR="007A44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27585" w:rsidRPr="00C2758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520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июл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 w:rsidR="009D78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C27585" w:rsidRPr="00C275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81146A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81146A" w:rsidRPr="0081146A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</w:t>
      </w:r>
      <w:proofErr w:type="gram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Жанар</w:t>
      </w:r>
      <w:proofErr w:type="gramEnd"/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сот:87088272873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Амрина Г.Б. тел. 8 (7172) 29-58-70.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146A" w:rsidRDefault="0081146A" w:rsidP="00811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46A" w:rsidRDefault="0081146A" w:rsidP="00811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5BEC" w:rsidRDefault="005E5BEC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6D49BA">
      <w:pPr>
        <w:spacing w:after="0" w:line="240" w:lineRule="auto"/>
        <w:ind w:right="-108"/>
        <w:rPr>
          <w:rFonts w:ascii="Arial" w:eastAsia="Times New Roman" w:hAnsi="Arial" w:cs="Arial"/>
          <w:b/>
          <w:bCs/>
          <w:lang w:val="kk-KZ" w:eastAsia="ru-RU"/>
        </w:rPr>
        <w:sectPr w:rsidR="00054A1D" w:rsidSect="00054A1D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W w:w="511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546"/>
        <w:gridCol w:w="4388"/>
        <w:gridCol w:w="1280"/>
        <w:gridCol w:w="1277"/>
        <w:gridCol w:w="3400"/>
      </w:tblGrid>
      <w:tr w:rsidR="000318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  <w:p w:rsidR="00054A1D" w:rsidRPr="00054A1D" w:rsidRDefault="00054A1D" w:rsidP="006D49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1191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 реагентов, химических реактивов</w:t>
            </w:r>
          </w:p>
        </w:tc>
        <w:tc>
          <w:tcPr>
            <w:tcW w:w="1474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Характеристика реагент,химических реактивов</w:t>
            </w:r>
          </w:p>
        </w:tc>
        <w:tc>
          <w:tcPr>
            <w:tcW w:w="430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ед.изм</w:t>
            </w:r>
          </w:p>
        </w:tc>
        <w:tc>
          <w:tcPr>
            <w:tcW w:w="429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Кол-во</w:t>
            </w:r>
          </w:p>
        </w:tc>
        <w:tc>
          <w:tcPr>
            <w:tcW w:w="1142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Сумма выделенная для закупок</w:t>
            </w:r>
            <w:r w:rsidR="009D78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теңге</w:t>
            </w:r>
          </w:p>
        </w:tc>
      </w:tr>
      <w:tr w:rsidR="00C27585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C27585" w:rsidRPr="00E02A40" w:rsidRDefault="00C27585" w:rsidP="00E02A40">
            <w:pPr>
              <w:pStyle w:val="aa"/>
              <w:numPr>
                <w:ilvl w:val="1"/>
                <w:numId w:val="2"/>
              </w:numPr>
              <w:spacing w:after="0" w:line="240" w:lineRule="auto"/>
              <w:ind w:right="-108" w:hanging="1123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Деол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абсолют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 xml:space="preserve"> 2500 мл </w:t>
            </w: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bio-optica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 xml:space="preserve">Заменитель этанола, </w:t>
            </w:r>
            <w:proofErr w:type="gramStart"/>
            <w:r w:rsidRPr="00DD42C2">
              <w:rPr>
                <w:rFonts w:ascii="Times New Roman" w:hAnsi="Times New Roman" w:cs="Times New Roman"/>
                <w:color w:val="000000"/>
              </w:rPr>
              <w:t>Используется</w:t>
            </w:r>
            <w:proofErr w:type="gramEnd"/>
            <w:r w:rsidRPr="00DD42C2">
              <w:rPr>
                <w:rFonts w:ascii="Times New Roman" w:hAnsi="Times New Roman" w:cs="Times New Roman"/>
                <w:color w:val="000000"/>
              </w:rPr>
              <w:t xml:space="preserve"> при проводке тканей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DD42C2" w:rsidP="00E02A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42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C27585" w:rsidRPr="00E02A40" w:rsidRDefault="00C27585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 xml:space="preserve">Натрий фосфорнокислый 1-х замещенный 1063421000 Merk.1 кг в </w:t>
            </w: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Химреактив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 xml:space="preserve"> для приготовления буферного раствора 1 кг в упаковке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DD42C2" w:rsidP="00E02A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42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C27585" w:rsidRPr="00E02A40" w:rsidRDefault="00C27585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75632-5ML для электронной микроскопии, 4% раствор 5 мл в ампуле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Osmium tetroxide solution, for electron microscopy, 4% in H2O, 5 ml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C2">
              <w:rPr>
                <w:rFonts w:ascii="Times New Roman" w:hAnsi="Times New Roman" w:cs="Times New Roman"/>
                <w:sz w:val="24"/>
                <w:szCs w:val="24"/>
              </w:rPr>
              <w:t>733 390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C27585" w:rsidRPr="00E02A40" w:rsidRDefault="00C27585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Реагент  82320- 1L  sigma  aldrich propylene oxide puriss 99,5 % ,1 л в флаконе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C2">
              <w:rPr>
                <w:rFonts w:ascii="Times New Roman" w:hAnsi="Times New Roman" w:cs="Times New Roman"/>
                <w:sz w:val="24"/>
                <w:szCs w:val="24"/>
              </w:rPr>
              <w:t>Растворитель высокой степени очистки и абсолютного содержания, 99,5% для электронной микроскопий,1 л в флаконе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C2">
              <w:rPr>
                <w:rFonts w:ascii="Times New Roman" w:hAnsi="Times New Roman" w:cs="Times New Roman"/>
                <w:sz w:val="24"/>
                <w:szCs w:val="24"/>
              </w:rPr>
              <w:t>36 120</w:t>
            </w:r>
          </w:p>
        </w:tc>
      </w:tr>
      <w:tr w:rsidR="00E02A40" w:rsidRPr="00341E0B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C27585" w:rsidRPr="00E02A40" w:rsidRDefault="00C27585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Реагент для э/м 45345-1L-F, sigma-aldrich</w:t>
            </w:r>
            <w:r w:rsidRPr="00DD4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Epoxy embedding medium, Epon® 812 , 1 л в флаконе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C2">
              <w:rPr>
                <w:rFonts w:ascii="Times New Roman" w:hAnsi="Times New Roman" w:cs="Times New Roman"/>
                <w:sz w:val="24"/>
                <w:szCs w:val="24"/>
              </w:rPr>
              <w:t>Эпоксидная   смола для электронной микроскопии, 1л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85" w:rsidRPr="00DD42C2" w:rsidRDefault="00C27585" w:rsidP="00E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C2">
              <w:rPr>
                <w:rFonts w:ascii="Times New Roman" w:hAnsi="Times New Roman" w:cs="Times New Roman"/>
                <w:sz w:val="24"/>
                <w:szCs w:val="24"/>
              </w:rPr>
              <w:t>67 375</w:t>
            </w:r>
          </w:p>
        </w:tc>
      </w:tr>
      <w:tr w:rsidR="00426579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FLEX Monoclonal Mo a Hu CD4, Clone 4B12, RTU,6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E28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6 мл</w:t>
            </w:r>
            <w:bookmarkEnd w:id="1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FLEX Monoclonal Mo a Hu CD8, Clone C8/144B, RTU,6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6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E02A40" w:rsidRPr="00341E0B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FLEX Monoclonal Mo a Hu CD19, Clone LE-CD 19, RTU, 6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6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FLEX Monoclonal Mo a Hu CD45, LCA, Clone 2B11+PD7/26, RTU, 6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6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FLEX Monoclonal Mo a Hu Ki-67 Antigen, Clone MIB-1, RTU, 6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6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 a Hu Laminin, Clone 4C7, 0,2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0,2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460 000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 a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Rb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CD68 Macrophage, Clone RAM11, RTU, 6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6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Monoclonal Mo a Hu Tissue Inhibitor of Metalloproteinases 1, Clone VT7, 0,2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0,2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 a Hu Vascular Endothelial Growth Factor (VEGF), Clone VG1, 0,2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0,2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FLEX Monoclonal Mo a Vimentin, Clone V9, RTU, 6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6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 a Hu Von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Willebrand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Factor, Clone F8/86, RTU, 6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6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FLEX Monoclonal Mo a Hu CD34 Class II, Clone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QBEnd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10, RTU, 6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6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реагентов для визуализации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иммуногистохимического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анализа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EnVision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FLEX,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) (400-600 исследований)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набор входят: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  Реагент, блокирующий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пероксидазу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2.  Вторичные антитела, связанные с </w:t>
            </w:r>
            <w:proofErr w:type="spellStart"/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пероксидазой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.  Субстратная система -ДАБ-хромоген                                                         4. 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Cубстратный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буфер, содержащий перекись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водорода 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>5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.  Буфер для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демаскировки,  рН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-9,х10 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, 500мл          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6.  Буфер для промывки,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. 20х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реагентов для визуализации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иммуногистохимического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анализа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EnVision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FLEX,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) (400-600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исследований)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набор входят: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 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EnVision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FLEX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Peroxidase-Blocking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Reagent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(Реагент, блокирующий </w:t>
            </w:r>
            <w:proofErr w:type="spellStart"/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пероксидазу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2. 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EnVision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FLEX/HRP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( Вторичные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антитела, связанные с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пероксидазой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  DAB+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Chromogen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(Субстратная система -ДАБ-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хромоген )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4. 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Substrate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Buffer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Cубстратный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буфер, содержащий перекись водорода )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5. 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Target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Retrieval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Solution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(50xTris/EDTA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buffer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9), 500 мл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Буфер для демаскировки,  рН-9,х10 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, 500мл)          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6. 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Wash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Buffer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 (20x) (Буфер для промывки,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. 20х)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1 600 000</w:t>
            </w:r>
          </w:p>
        </w:tc>
      </w:tr>
      <w:tr w:rsidR="00426579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FLEX Monoclonal Mo a Hu CD31, Clone JC70A, RTU, 6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6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426579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FLEX Polyclonal Ra a Hu </w:t>
            </w: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proofErr w:type="spellEnd"/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G, RTU, 6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6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</w:tr>
      <w:tr w:rsidR="00426579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FLEX Monoclonal Mo a Hu Collagen IV, Clone CIV 22, 1 </w:t>
            </w: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 xml:space="preserve">готовые к использованию </w:t>
            </w:r>
            <w:proofErr w:type="gram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первичные  антитела</w:t>
            </w:r>
            <w:proofErr w:type="gramEnd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, 1 мл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2C2">
              <w:rPr>
                <w:rFonts w:ascii="Times New Roman" w:hAnsi="Times New Roman" w:cs="Times New Roman"/>
                <w:sz w:val="18"/>
                <w:szCs w:val="18"/>
              </w:rPr>
              <w:t>350 000</w:t>
            </w:r>
          </w:p>
        </w:tc>
      </w:tr>
      <w:tr w:rsidR="00426579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Антитела к гаммаглутаматдекарбоксилазе,96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Антитела к гаммаглутаматдекарбоксилазе,96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упк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228 872</w:t>
            </w:r>
          </w:p>
        </w:tc>
      </w:tr>
      <w:tr w:rsidR="00426579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426579" w:rsidRPr="00E02A40" w:rsidRDefault="00426579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Лактоферин.96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Лактоферин.96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упк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579" w:rsidRPr="00DD42C2" w:rsidRDefault="00426579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228 872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E02A40" w:rsidRPr="00E02A40" w:rsidRDefault="00E02A40" w:rsidP="00E02A40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A40" w:rsidRPr="00DD42C2" w:rsidRDefault="00E02A40" w:rsidP="00E02A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42C2">
              <w:rPr>
                <w:rFonts w:ascii="Times New Roman" w:hAnsi="Times New Roman" w:cs="Times New Roman"/>
                <w:color w:val="000000"/>
              </w:rPr>
              <w:t>ASCA(</w:t>
            </w:r>
            <w:proofErr w:type="spellStart"/>
            <w:proofErr w:type="gramEnd"/>
            <w:r w:rsidRPr="00DD42C2">
              <w:rPr>
                <w:rFonts w:ascii="Times New Roman" w:hAnsi="Times New Roman" w:cs="Times New Roman"/>
                <w:color w:val="000000"/>
              </w:rPr>
              <w:t>Saccharomyces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cerevisiae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 xml:space="preserve">) маркёр </w:t>
            </w: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диффенциальной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 xml:space="preserve"> диагностики болезни крона и язвенного колита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A40" w:rsidRPr="00DD42C2" w:rsidRDefault="00E02A40" w:rsidP="00E02A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42C2">
              <w:rPr>
                <w:rFonts w:ascii="Times New Roman" w:hAnsi="Times New Roman" w:cs="Times New Roman"/>
                <w:color w:val="000000"/>
              </w:rPr>
              <w:t>ASCA(</w:t>
            </w:r>
            <w:proofErr w:type="spellStart"/>
            <w:proofErr w:type="gramEnd"/>
            <w:r w:rsidRPr="00DD42C2">
              <w:rPr>
                <w:rFonts w:ascii="Times New Roman" w:hAnsi="Times New Roman" w:cs="Times New Roman"/>
                <w:color w:val="000000"/>
              </w:rPr>
              <w:t>Saccharomyces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cerevisiae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 xml:space="preserve">) маркёр </w:t>
            </w: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диффенциальной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 xml:space="preserve"> диагностики болезни крона и язвенного колита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A40" w:rsidRPr="00DD42C2" w:rsidRDefault="00E02A40" w:rsidP="00E02A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42C2">
              <w:rPr>
                <w:rFonts w:ascii="Times New Roman" w:hAnsi="Times New Roman" w:cs="Times New Roman"/>
                <w:color w:val="000000"/>
              </w:rPr>
              <w:t>упк</w:t>
            </w:r>
            <w:proofErr w:type="spellEnd"/>
            <w:r w:rsidRPr="00DD42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A40" w:rsidRPr="00DD42C2" w:rsidRDefault="00E02A40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A40" w:rsidRPr="00DD42C2" w:rsidRDefault="00E02A40" w:rsidP="00E02A40">
            <w:pPr>
              <w:rPr>
                <w:rFonts w:ascii="Times New Roman" w:hAnsi="Times New Roman" w:cs="Times New Roman"/>
                <w:color w:val="000000"/>
              </w:rPr>
            </w:pPr>
            <w:r w:rsidRPr="00DD42C2">
              <w:rPr>
                <w:rFonts w:ascii="Times New Roman" w:hAnsi="Times New Roman" w:cs="Times New Roman"/>
                <w:color w:val="000000"/>
              </w:rPr>
              <w:t>139 780</w:t>
            </w: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E02A40" w:rsidRPr="00E02A40" w:rsidRDefault="00E02A40" w:rsidP="00E02A40">
            <w:pPr>
              <w:pStyle w:val="aa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A40" w:rsidRPr="00E02A40" w:rsidRDefault="00E02A40" w:rsidP="00E02A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A40" w:rsidRPr="00E02A40" w:rsidRDefault="00E02A40" w:rsidP="00E02A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2A40" w:rsidRPr="00E02A40" w:rsidRDefault="00E02A40" w:rsidP="00E02A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A40" w:rsidRPr="00E02A40" w:rsidRDefault="00E02A40" w:rsidP="00E02A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A40" w:rsidRPr="00E02A40" w:rsidRDefault="00E02A40" w:rsidP="00E02A40">
            <w:pPr>
              <w:rPr>
                <w:rFonts w:ascii="Arial" w:hAnsi="Arial" w:cs="Arial"/>
                <w:color w:val="000000"/>
              </w:rPr>
            </w:pPr>
          </w:p>
        </w:tc>
      </w:tr>
      <w:tr w:rsidR="00E02A40" w:rsidRPr="00421951" w:rsidTr="00E02A40">
        <w:trPr>
          <w:trHeight w:val="499"/>
        </w:trPr>
        <w:tc>
          <w:tcPr>
            <w:tcW w:w="334" w:type="pct"/>
            <w:shd w:val="clear" w:color="000000" w:fill="FFFFFF"/>
          </w:tcPr>
          <w:p w:rsidR="00E02A40" w:rsidRPr="00054A1D" w:rsidRDefault="00E02A40" w:rsidP="00E02A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A40" w:rsidRPr="00C27585" w:rsidRDefault="00E02A40" w:rsidP="00E02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A40" w:rsidRPr="00887117" w:rsidRDefault="00E02A40" w:rsidP="00E02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A40" w:rsidRPr="00887117" w:rsidRDefault="00E02A40" w:rsidP="00E02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A40" w:rsidRPr="00887117" w:rsidRDefault="00E02A40" w:rsidP="00E02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A40" w:rsidRPr="00887117" w:rsidRDefault="00E02A40" w:rsidP="00E02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1840" w:rsidRPr="007A4498" w:rsidRDefault="00031840" w:rsidP="0081146A">
      <w:pPr>
        <w:tabs>
          <w:tab w:val="left" w:pos="0"/>
        </w:tabs>
        <w:spacing w:after="0" w:line="240" w:lineRule="auto"/>
        <w:sectPr w:rsidR="00031840" w:rsidRPr="007A4498" w:rsidSect="0003184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54A1D" w:rsidRPr="007A4498" w:rsidRDefault="00054A1D" w:rsidP="007A4498">
      <w:pPr>
        <w:tabs>
          <w:tab w:val="left" w:pos="0"/>
        </w:tabs>
        <w:spacing w:after="0" w:line="240" w:lineRule="auto"/>
      </w:pPr>
    </w:p>
    <w:sectPr w:rsidR="00054A1D" w:rsidRPr="007A4498" w:rsidSect="00054A1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690B"/>
    <w:multiLevelType w:val="hybridMultilevel"/>
    <w:tmpl w:val="2A04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F445F"/>
    <w:multiLevelType w:val="hybridMultilevel"/>
    <w:tmpl w:val="3182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F506BE2">
      <w:start w:val="1"/>
      <w:numFmt w:val="decimal"/>
      <w:lvlText w:val="%2."/>
      <w:lvlJc w:val="left"/>
      <w:pPr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F"/>
    <w:rsid w:val="00031840"/>
    <w:rsid w:val="00054A1D"/>
    <w:rsid w:val="000E045A"/>
    <w:rsid w:val="001025E1"/>
    <w:rsid w:val="001D512E"/>
    <w:rsid w:val="00201390"/>
    <w:rsid w:val="003148CA"/>
    <w:rsid w:val="00341E0B"/>
    <w:rsid w:val="00380B26"/>
    <w:rsid w:val="00426579"/>
    <w:rsid w:val="004B2D0D"/>
    <w:rsid w:val="004C7A13"/>
    <w:rsid w:val="00515215"/>
    <w:rsid w:val="00586A28"/>
    <w:rsid w:val="005944DE"/>
    <w:rsid w:val="005A26F3"/>
    <w:rsid w:val="005E5BEC"/>
    <w:rsid w:val="005F657E"/>
    <w:rsid w:val="00605FBE"/>
    <w:rsid w:val="00656156"/>
    <w:rsid w:val="00670DDF"/>
    <w:rsid w:val="00700F64"/>
    <w:rsid w:val="007A4498"/>
    <w:rsid w:val="007B3FF2"/>
    <w:rsid w:val="0081146A"/>
    <w:rsid w:val="00842BF6"/>
    <w:rsid w:val="00852034"/>
    <w:rsid w:val="00854038"/>
    <w:rsid w:val="00887117"/>
    <w:rsid w:val="008E01D2"/>
    <w:rsid w:val="00946B69"/>
    <w:rsid w:val="009878AC"/>
    <w:rsid w:val="009D781C"/>
    <w:rsid w:val="009F5145"/>
    <w:rsid w:val="00AF08EC"/>
    <w:rsid w:val="00BD15BE"/>
    <w:rsid w:val="00C27585"/>
    <w:rsid w:val="00CC4EF4"/>
    <w:rsid w:val="00CF6052"/>
    <w:rsid w:val="00DD42C2"/>
    <w:rsid w:val="00DE2BE3"/>
    <w:rsid w:val="00E02A40"/>
    <w:rsid w:val="00E33B72"/>
    <w:rsid w:val="00EA5C18"/>
    <w:rsid w:val="00EC504D"/>
    <w:rsid w:val="00FB4EE1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8E0C-1D83-4239-B857-CE2F4E88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6A"/>
  </w:style>
  <w:style w:type="paragraph" w:styleId="1">
    <w:name w:val="heading 1"/>
    <w:basedOn w:val="a"/>
    <w:next w:val="a"/>
    <w:link w:val="10"/>
    <w:uiPriority w:val="9"/>
    <w:qFormat/>
    <w:rsid w:val="00C27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2B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2BA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2B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2B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2B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7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E0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C9E4-6504-45F5-B9C7-18A0C742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2017-05-29T04:17:00Z</dcterms:created>
  <dcterms:modified xsi:type="dcterms:W3CDTF">2017-07-12T03:31:00Z</dcterms:modified>
</cp:coreProperties>
</file>