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078" w:rsidRDefault="00BD6E2C" w:rsidP="00076C6E">
      <w:pPr>
        <w:widowControl w:val="0"/>
        <w:adjustRightInd w:val="0"/>
        <w:jc w:val="center"/>
        <w:rPr>
          <w:b/>
          <w:bCs/>
          <w:sz w:val="28"/>
          <w:szCs w:val="28"/>
        </w:rPr>
      </w:pPr>
      <w:r w:rsidRPr="00096097">
        <w:rPr>
          <w:b/>
          <w:bCs/>
          <w:sz w:val="28"/>
          <w:szCs w:val="28"/>
        </w:rPr>
        <w:t xml:space="preserve">Наименование закупки </w:t>
      </w:r>
    </w:p>
    <w:p w:rsidR="00BD6E2C" w:rsidRPr="008B5078" w:rsidRDefault="008B5078" w:rsidP="00076C6E">
      <w:pPr>
        <w:widowControl w:val="0"/>
        <w:adjustRightInd w:val="0"/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t xml:space="preserve">Приемный отдел </w:t>
      </w:r>
      <w:r w:rsidRPr="008B5078">
        <w:rPr>
          <w:b/>
          <w:bCs/>
          <w:sz w:val="28"/>
          <w:szCs w:val="28"/>
          <w:lang w:val="kk-KZ"/>
        </w:rPr>
        <w:t>Синие стикеры</w:t>
      </w:r>
    </w:p>
    <w:p w:rsidR="00BD6E2C" w:rsidRPr="00397692" w:rsidRDefault="00BD6E2C" w:rsidP="00BD6E2C">
      <w:pPr>
        <w:widowControl w:val="0"/>
        <w:adjustRightInd w:val="0"/>
        <w:ind w:firstLine="567"/>
        <w:rPr>
          <w:bCs/>
          <w:sz w:val="20"/>
        </w:rPr>
      </w:pPr>
      <w:bookmarkStart w:id="0" w:name="_GoBack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5"/>
        <w:gridCol w:w="2129"/>
        <w:gridCol w:w="1837"/>
        <w:gridCol w:w="1843"/>
        <w:gridCol w:w="1841"/>
      </w:tblGrid>
      <w:tr w:rsidR="00817CBE" w:rsidRPr="00060DDB" w:rsidTr="00B24188">
        <w:trPr>
          <w:trHeight w:val="586"/>
        </w:trPr>
        <w:tc>
          <w:tcPr>
            <w:tcW w:w="907" w:type="pct"/>
          </w:tcPr>
          <w:bookmarkEnd w:id="0"/>
          <w:p w:rsidR="00D322FB" w:rsidRPr="00060DDB" w:rsidRDefault="00D322FB" w:rsidP="004054DD">
            <w:pPr>
              <w:rPr>
                <w:b/>
                <w:sz w:val="22"/>
                <w:szCs w:val="22"/>
              </w:rPr>
            </w:pPr>
            <w:r w:rsidRPr="00060DDB">
              <w:rPr>
                <w:b/>
                <w:sz w:val="22"/>
                <w:szCs w:val="22"/>
              </w:rPr>
              <w:t>Наименование товаров</w:t>
            </w:r>
          </w:p>
        </w:tc>
        <w:tc>
          <w:tcPr>
            <w:tcW w:w="1139" w:type="pct"/>
          </w:tcPr>
          <w:p w:rsidR="00D322FB" w:rsidRPr="00060DDB" w:rsidRDefault="00D322FB" w:rsidP="004054DD">
            <w:pPr>
              <w:rPr>
                <w:b/>
                <w:sz w:val="22"/>
                <w:szCs w:val="22"/>
                <w:lang w:val="kk-KZ"/>
              </w:rPr>
            </w:pPr>
            <w:r w:rsidRPr="00060DDB">
              <w:rPr>
                <w:b/>
                <w:sz w:val="22"/>
                <w:szCs w:val="22"/>
                <w:lang w:val="kk-KZ"/>
              </w:rPr>
              <w:t>Техническая характеристика</w:t>
            </w:r>
          </w:p>
        </w:tc>
        <w:tc>
          <w:tcPr>
            <w:tcW w:w="983" w:type="pct"/>
          </w:tcPr>
          <w:p w:rsidR="00D322FB" w:rsidRPr="00060DDB" w:rsidRDefault="00D322FB" w:rsidP="004054DD">
            <w:pPr>
              <w:rPr>
                <w:b/>
                <w:sz w:val="22"/>
                <w:szCs w:val="22"/>
              </w:rPr>
            </w:pPr>
            <w:r w:rsidRPr="00060DDB">
              <w:rPr>
                <w:b/>
                <w:sz w:val="22"/>
                <w:szCs w:val="22"/>
              </w:rPr>
              <w:t>Количество</w:t>
            </w:r>
            <w:r w:rsidR="00317DBF" w:rsidRPr="00060DDB">
              <w:rPr>
                <w:b/>
                <w:sz w:val="22"/>
                <w:szCs w:val="22"/>
              </w:rPr>
              <w:t>/ ед. измерения</w:t>
            </w:r>
          </w:p>
        </w:tc>
        <w:tc>
          <w:tcPr>
            <w:tcW w:w="986" w:type="pct"/>
          </w:tcPr>
          <w:p w:rsidR="00D322FB" w:rsidRPr="00060DDB" w:rsidRDefault="002F7792" w:rsidP="004054DD">
            <w:pPr>
              <w:rPr>
                <w:b/>
                <w:sz w:val="22"/>
                <w:szCs w:val="22"/>
              </w:rPr>
            </w:pPr>
            <w:r w:rsidRPr="00060DDB">
              <w:rPr>
                <w:b/>
                <w:sz w:val="22"/>
                <w:szCs w:val="22"/>
              </w:rPr>
              <w:t>Цена, без НДС</w:t>
            </w:r>
          </w:p>
        </w:tc>
        <w:tc>
          <w:tcPr>
            <w:tcW w:w="985" w:type="pct"/>
          </w:tcPr>
          <w:p w:rsidR="00D322FB" w:rsidRPr="00060DDB" w:rsidRDefault="002F7792" w:rsidP="004054DD">
            <w:pPr>
              <w:rPr>
                <w:b/>
                <w:sz w:val="22"/>
                <w:szCs w:val="22"/>
              </w:rPr>
            </w:pPr>
            <w:r w:rsidRPr="00060DDB">
              <w:rPr>
                <w:b/>
                <w:sz w:val="22"/>
                <w:szCs w:val="22"/>
              </w:rPr>
              <w:t>Сумма, без НДС</w:t>
            </w:r>
          </w:p>
        </w:tc>
      </w:tr>
      <w:tr w:rsidR="00817CBE" w:rsidRPr="00397692" w:rsidTr="00B24188">
        <w:trPr>
          <w:trHeight w:val="586"/>
        </w:trPr>
        <w:tc>
          <w:tcPr>
            <w:tcW w:w="907" w:type="pct"/>
          </w:tcPr>
          <w:p w:rsidR="00D322FB" w:rsidRPr="008B5078" w:rsidRDefault="00D322FB" w:rsidP="00046DAE">
            <w:pPr>
              <w:jc w:val="center"/>
              <w:rPr>
                <w:szCs w:val="24"/>
              </w:rPr>
            </w:pPr>
            <w:proofErr w:type="spellStart"/>
            <w:r w:rsidRPr="008B5078">
              <w:rPr>
                <w:szCs w:val="24"/>
              </w:rPr>
              <w:t>Стикеры</w:t>
            </w:r>
            <w:proofErr w:type="spellEnd"/>
          </w:p>
        </w:tc>
        <w:tc>
          <w:tcPr>
            <w:tcW w:w="1139" w:type="pct"/>
          </w:tcPr>
          <w:p w:rsidR="00D322FB" w:rsidRPr="008B5078" w:rsidRDefault="00D322FB" w:rsidP="004054DD">
            <w:pPr>
              <w:rPr>
                <w:szCs w:val="24"/>
                <w:lang w:val="kk-KZ"/>
              </w:rPr>
            </w:pPr>
            <w:r w:rsidRPr="008B5078">
              <w:rPr>
                <w:szCs w:val="24"/>
                <w:lang w:val="kk-KZ"/>
              </w:rPr>
              <w:t>Цвет стикера – синий</w:t>
            </w:r>
          </w:p>
          <w:p w:rsidR="00D322FB" w:rsidRPr="008B5078" w:rsidRDefault="00D322FB" w:rsidP="004054DD">
            <w:pPr>
              <w:rPr>
                <w:szCs w:val="24"/>
                <w:lang w:val="kk-KZ"/>
              </w:rPr>
            </w:pPr>
            <w:r w:rsidRPr="008B5078">
              <w:rPr>
                <w:szCs w:val="24"/>
                <w:lang w:val="kk-KZ"/>
              </w:rPr>
              <w:t>Размер 5,0*2,0см</w:t>
            </w:r>
          </w:p>
          <w:p w:rsidR="00D322FB" w:rsidRPr="008B5078" w:rsidRDefault="00D322FB" w:rsidP="004054DD">
            <w:pPr>
              <w:rPr>
                <w:szCs w:val="24"/>
                <w:lang w:val="kk-KZ"/>
              </w:rPr>
            </w:pPr>
            <w:proofErr w:type="spellStart"/>
            <w:r w:rsidRPr="008B5078">
              <w:rPr>
                <w:szCs w:val="24"/>
              </w:rPr>
              <w:t>Стикеры</w:t>
            </w:r>
            <w:proofErr w:type="spellEnd"/>
            <w:r w:rsidRPr="008B5078">
              <w:rPr>
                <w:szCs w:val="24"/>
              </w:rPr>
              <w:t xml:space="preserve"> должны быть на клейкой основе, поверхность должна быть устойчивой к влаге.</w:t>
            </w:r>
          </w:p>
        </w:tc>
        <w:tc>
          <w:tcPr>
            <w:tcW w:w="983" w:type="pct"/>
          </w:tcPr>
          <w:p w:rsidR="00317DBF" w:rsidRDefault="00D322FB" w:rsidP="00317DBF">
            <w:pPr>
              <w:jc w:val="center"/>
              <w:rPr>
                <w:szCs w:val="24"/>
                <w:lang w:val="kk-KZ"/>
              </w:rPr>
            </w:pPr>
            <w:r w:rsidRPr="008B5078">
              <w:rPr>
                <w:szCs w:val="24"/>
                <w:lang w:val="kk-KZ"/>
              </w:rPr>
              <w:t>1000</w:t>
            </w:r>
          </w:p>
          <w:p w:rsidR="00D322FB" w:rsidRPr="008B5078" w:rsidRDefault="00D322FB" w:rsidP="00317DBF">
            <w:pPr>
              <w:jc w:val="center"/>
              <w:rPr>
                <w:szCs w:val="24"/>
                <w:lang w:val="kk-KZ"/>
              </w:rPr>
            </w:pPr>
            <w:r w:rsidRPr="008B5078">
              <w:rPr>
                <w:szCs w:val="24"/>
                <w:lang w:val="kk-KZ"/>
              </w:rPr>
              <w:t>шт</w:t>
            </w:r>
            <w:r w:rsidR="00317DBF">
              <w:rPr>
                <w:szCs w:val="24"/>
                <w:lang w:val="kk-KZ"/>
              </w:rPr>
              <w:t>ук</w:t>
            </w:r>
          </w:p>
        </w:tc>
        <w:tc>
          <w:tcPr>
            <w:tcW w:w="986" w:type="pct"/>
          </w:tcPr>
          <w:p w:rsidR="00D322FB" w:rsidRPr="008B5078" w:rsidRDefault="002F7792" w:rsidP="00317DB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22,00</w:t>
            </w:r>
          </w:p>
        </w:tc>
        <w:tc>
          <w:tcPr>
            <w:tcW w:w="985" w:type="pct"/>
          </w:tcPr>
          <w:p w:rsidR="00D322FB" w:rsidRPr="008B5078" w:rsidRDefault="002F7792" w:rsidP="00317DBF">
            <w:pPr>
              <w:jc w:val="center"/>
              <w:rPr>
                <w:szCs w:val="24"/>
                <w:lang w:val="kk-KZ"/>
              </w:rPr>
            </w:pPr>
            <w:r>
              <w:rPr>
                <w:szCs w:val="24"/>
                <w:lang w:val="kk-KZ"/>
              </w:rPr>
              <w:t>22 000,00</w:t>
            </w:r>
          </w:p>
        </w:tc>
      </w:tr>
    </w:tbl>
    <w:p w:rsidR="00BD6E2C" w:rsidRDefault="00BD6E2C" w:rsidP="00BD6E2C">
      <w:pPr>
        <w:widowControl w:val="0"/>
        <w:tabs>
          <w:tab w:val="left" w:pos="851"/>
        </w:tabs>
        <w:adjustRightInd w:val="0"/>
        <w:ind w:firstLine="567"/>
        <w:rPr>
          <w:bCs/>
          <w:sz w:val="20"/>
        </w:rPr>
      </w:pPr>
    </w:p>
    <w:p w:rsidR="00BD6E2C" w:rsidRPr="00096097" w:rsidRDefault="00BD6E2C" w:rsidP="00BD6E2C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 xml:space="preserve">1) Товар должен быть зарегистрирован в Республике Казахстан и готов к применению в соответствии с Кодексом Республики Казахстан от </w:t>
      </w:r>
      <w:r w:rsidRPr="00096097">
        <w:rPr>
          <w:color w:val="000000"/>
          <w:sz w:val="25"/>
          <w:szCs w:val="25"/>
          <w:lang w:val="kk-KZ"/>
        </w:rPr>
        <w:t>7</w:t>
      </w:r>
      <w:r w:rsidRPr="00096097">
        <w:rPr>
          <w:color w:val="000000"/>
          <w:sz w:val="25"/>
          <w:szCs w:val="25"/>
        </w:rPr>
        <w:t xml:space="preserve"> </w:t>
      </w:r>
      <w:r w:rsidRPr="00096097">
        <w:rPr>
          <w:color w:val="000000"/>
          <w:sz w:val="25"/>
          <w:szCs w:val="25"/>
          <w:lang w:val="kk-KZ"/>
        </w:rPr>
        <w:t>июл</w:t>
      </w:r>
      <w:r w:rsidRPr="00096097">
        <w:rPr>
          <w:color w:val="000000"/>
          <w:sz w:val="25"/>
          <w:szCs w:val="25"/>
        </w:rPr>
        <w:t>я 20</w:t>
      </w:r>
      <w:r w:rsidRPr="00096097">
        <w:rPr>
          <w:color w:val="000000"/>
          <w:sz w:val="25"/>
          <w:szCs w:val="25"/>
          <w:lang w:val="kk-KZ"/>
        </w:rPr>
        <w:t>20</w:t>
      </w:r>
      <w:r w:rsidRPr="00096097">
        <w:rPr>
          <w:color w:val="000000"/>
          <w:sz w:val="25"/>
          <w:szCs w:val="25"/>
        </w:rPr>
        <w:t xml:space="preserve"> года «О здоровье народа и системе здравоохранения» №</w:t>
      </w:r>
      <w:r w:rsidRPr="00096097">
        <w:rPr>
          <w:color w:val="000000"/>
          <w:sz w:val="25"/>
          <w:szCs w:val="25"/>
          <w:lang w:val="kk-KZ"/>
        </w:rPr>
        <w:t>360</w:t>
      </w:r>
      <w:r w:rsidRPr="00096097">
        <w:rPr>
          <w:color w:val="000000"/>
          <w:sz w:val="25"/>
          <w:szCs w:val="25"/>
        </w:rPr>
        <w:t>-IV (далее – Кодекс) и порядком государственной регистрации, установленным уполномоченным органом в области здравоохранения;</w:t>
      </w:r>
    </w:p>
    <w:p w:rsidR="00BD6E2C" w:rsidRPr="00096097" w:rsidRDefault="00BD6E2C" w:rsidP="00BD6E2C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2) Товары, требующие хранения при низких температурах и защиты от замораживания, должны хранится и перевозится в специальных емкостях для обеспечения сохранности от пункта до пункта конечного назначения, а также обеспечения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BD6E2C" w:rsidRPr="00096097" w:rsidRDefault="00BD6E2C" w:rsidP="00BD6E2C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3) Маркировка, потребительская упаковка и инструкция по применению Товаров должны соответствовать требованиям Кодекса и порядку, установленному уполномоченным органом в области здравоохранения;</w:t>
      </w:r>
    </w:p>
    <w:p w:rsidR="00BD6E2C" w:rsidRPr="00096097" w:rsidRDefault="00BD6E2C" w:rsidP="00BD6E2C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4) Остаточный срок годности Товаров должен составлять не менее пятидесяти процентов от указанного срока годности на упаковке (при сроке годности менее двух лет), а также не менее двенадцати месяцев от указанного срока годности на упаковке (при сроке годности два года и более);</w:t>
      </w:r>
    </w:p>
    <w:p w:rsidR="00BD6E2C" w:rsidRPr="00096097" w:rsidRDefault="00BD6E2C" w:rsidP="00BD6E2C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5) Наличие разрешения,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 (правоспособность Поставщика).</w:t>
      </w:r>
    </w:p>
    <w:p w:rsidR="00BD6E2C" w:rsidRDefault="00BD6E2C" w:rsidP="00BD6E2C">
      <w:pPr>
        <w:ind w:firstLine="284"/>
        <w:rPr>
          <w:color w:val="000000"/>
          <w:sz w:val="25"/>
          <w:szCs w:val="25"/>
        </w:rPr>
      </w:pPr>
      <w:r w:rsidRPr="00096097">
        <w:rPr>
          <w:color w:val="000000"/>
          <w:sz w:val="25"/>
          <w:szCs w:val="25"/>
        </w:rPr>
        <w:t>6)  Лекарственные средства или медицинские изделия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D6E2C" w:rsidRPr="00096097" w:rsidRDefault="00BD6E2C" w:rsidP="00BD6E2C">
      <w:pPr>
        <w:ind w:firstLine="284"/>
        <w:rPr>
          <w:color w:val="000000"/>
          <w:sz w:val="25"/>
          <w:szCs w:val="25"/>
        </w:rPr>
      </w:pPr>
    </w:p>
    <w:p w:rsidR="001B52DB" w:rsidRDefault="00BD6E2C" w:rsidP="008B5078">
      <w:pPr>
        <w:widowControl w:val="0"/>
        <w:tabs>
          <w:tab w:val="left" w:pos="851"/>
        </w:tabs>
        <w:adjustRightInd w:val="0"/>
        <w:ind w:firstLine="567"/>
        <w:rPr>
          <w:color w:val="000000"/>
          <w:sz w:val="25"/>
          <w:szCs w:val="25"/>
        </w:rPr>
      </w:pPr>
      <w:r w:rsidRPr="00096097">
        <w:rPr>
          <w:b/>
          <w:bCs/>
          <w:color w:val="000000"/>
          <w:sz w:val="25"/>
          <w:szCs w:val="25"/>
        </w:rPr>
        <w:t>Сопутствующие услуги:</w:t>
      </w:r>
      <w:r w:rsidRPr="00096097">
        <w:rPr>
          <w:color w:val="000000"/>
          <w:sz w:val="25"/>
          <w:szCs w:val="25"/>
        </w:rPr>
        <w:t xml:space="preserve"> доставка, разгрузка товара на склад Заказчика, обучение персонала по правильному</w:t>
      </w:r>
      <w:r w:rsidRPr="00096097">
        <w:rPr>
          <w:color w:val="000000"/>
          <w:sz w:val="25"/>
          <w:szCs w:val="25"/>
          <w:lang w:val="kk-KZ"/>
        </w:rPr>
        <w:t xml:space="preserve"> </w:t>
      </w:r>
      <w:r w:rsidRPr="00096097">
        <w:rPr>
          <w:color w:val="000000"/>
          <w:sz w:val="25"/>
          <w:szCs w:val="25"/>
        </w:rPr>
        <w:t>использованию (в случае необходимости).</w:t>
      </w:r>
    </w:p>
    <w:sectPr w:rsidR="001B5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00C"/>
    <w:rsid w:val="00046DAE"/>
    <w:rsid w:val="00060DDB"/>
    <w:rsid w:val="00076C6E"/>
    <w:rsid w:val="001B52DB"/>
    <w:rsid w:val="002F7792"/>
    <w:rsid w:val="003117D5"/>
    <w:rsid w:val="00317DBF"/>
    <w:rsid w:val="0068200C"/>
    <w:rsid w:val="00817CBE"/>
    <w:rsid w:val="008B5078"/>
    <w:rsid w:val="00B24188"/>
    <w:rsid w:val="00BD6E2C"/>
    <w:rsid w:val="00C73CE0"/>
    <w:rsid w:val="00D3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3694"/>
  <w15:chartTrackingRefBased/>
  <w15:docId w15:val="{81CB316C-8CE2-4FF5-A229-53704F742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07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B507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Мусабаева Айна Муратовна</dc:creator>
  <cp:keywords/>
  <dc:description/>
  <cp:lastModifiedBy>Ешмагамбетова Магрипа Газисовна</cp:lastModifiedBy>
  <cp:revision>13</cp:revision>
  <cp:lastPrinted>2024-07-25T03:12:00Z</cp:lastPrinted>
  <dcterms:created xsi:type="dcterms:W3CDTF">2024-07-26T03:46:00Z</dcterms:created>
  <dcterms:modified xsi:type="dcterms:W3CDTF">2024-08-01T12:39:00Z</dcterms:modified>
</cp:coreProperties>
</file>