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3D32" w14:textId="77777777" w:rsidR="00CC4315" w:rsidRPr="00130718" w:rsidRDefault="00CC4315" w:rsidP="00CC4315">
      <w:pPr>
        <w:pStyle w:val="a3"/>
        <w:spacing w:before="0" w:beforeAutospacing="0" w:after="0" w:afterAutospacing="0"/>
        <w:ind w:left="5387" w:right="-468"/>
        <w:jc w:val="right"/>
        <w:rPr>
          <w:b/>
          <w:sz w:val="28"/>
          <w:szCs w:val="28"/>
        </w:rPr>
      </w:pPr>
      <w:r w:rsidRPr="00130718">
        <w:rPr>
          <w:b/>
          <w:sz w:val="28"/>
          <w:szCs w:val="28"/>
        </w:rPr>
        <w:t>«УТВЕРЖДАЮ»</w:t>
      </w:r>
    </w:p>
    <w:p w14:paraId="71D98D10" w14:textId="77777777" w:rsidR="00CC4315" w:rsidRDefault="00CC4315" w:rsidP="00CC4315">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4205A037" w14:textId="0FB1F5F5" w:rsidR="00CC4315" w:rsidRPr="00130718" w:rsidRDefault="00CC4315" w:rsidP="00CC4315">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_______________</w:t>
      </w:r>
    </w:p>
    <w:p w14:paraId="6CE02C21" w14:textId="77777777" w:rsidR="00CC4315" w:rsidRDefault="00CC4315" w:rsidP="00CC4315">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bookmarkStart w:id="0" w:name="_GoBack"/>
      <w:bookmarkEnd w:id="0"/>
    </w:p>
    <w:p w14:paraId="31C1788D" w14:textId="5F78822A" w:rsidR="00764AD7" w:rsidRPr="00F27C6D" w:rsidRDefault="00F27C6D" w:rsidP="00764AD7">
      <w:pPr>
        <w:pStyle w:val="a3"/>
        <w:spacing w:before="0" w:beforeAutospacing="0" w:after="0" w:afterAutospacing="0"/>
        <w:ind w:right="-468"/>
        <w:jc w:val="center"/>
        <w:rPr>
          <w:b/>
          <w:sz w:val="28"/>
          <w:szCs w:val="28"/>
          <w:lang w:val="kk-KZ"/>
        </w:rPr>
      </w:pPr>
      <w:r>
        <w:rPr>
          <w:b/>
          <w:sz w:val="28"/>
          <w:szCs w:val="28"/>
          <w:lang w:val="kk-KZ"/>
        </w:rPr>
        <w:t>Пульты</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29BDD558" w:rsidR="00DD0552"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2AE4C3C" w14:textId="77777777" w:rsidR="007C7A96" w:rsidRPr="00B93694" w:rsidRDefault="007C7A96" w:rsidP="00DD0552">
      <w:pPr>
        <w:pStyle w:val="a5"/>
        <w:snapToGrid w:val="0"/>
        <w:ind w:left="0" w:firstLine="360"/>
        <w:rPr>
          <w:rFonts w:ascii="Times New Roman" w:hAnsi="Times New Roman"/>
          <w:sz w:val="28"/>
          <w:szCs w:val="2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2013"/>
        <w:gridCol w:w="1908"/>
        <w:gridCol w:w="2065"/>
        <w:gridCol w:w="2713"/>
      </w:tblGrid>
      <w:tr w:rsidR="00764AD7" w:rsidRPr="00764AD7" w14:paraId="2AD68E80" w14:textId="77777777" w:rsidTr="00460D43">
        <w:trPr>
          <w:trHeight w:val="483"/>
        </w:trPr>
        <w:tc>
          <w:tcPr>
            <w:tcW w:w="367"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2"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460D43">
        <w:trPr>
          <w:trHeight w:val="108"/>
        </w:trPr>
        <w:tc>
          <w:tcPr>
            <w:tcW w:w="367"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2"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460D43">
        <w:trPr>
          <w:trHeight w:val="950"/>
        </w:trPr>
        <w:tc>
          <w:tcPr>
            <w:tcW w:w="367"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2" w:type="pct"/>
          </w:tcPr>
          <w:p w14:paraId="2FF1B9BB" w14:textId="16E6CA00" w:rsidR="00764AD7" w:rsidRPr="00F27C6D" w:rsidRDefault="00F27C6D" w:rsidP="00764A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Пульты</w:t>
            </w:r>
          </w:p>
        </w:tc>
        <w:tc>
          <w:tcPr>
            <w:tcW w:w="1016" w:type="pct"/>
          </w:tcPr>
          <w:p w14:paraId="676F0E40" w14:textId="6DF8E7E5" w:rsidR="00764AD7" w:rsidRPr="00C81A6A" w:rsidRDefault="00F27C6D"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2F8118BB" w:rsidR="00B93694"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42"/>
        <w:gridCol w:w="2672"/>
        <w:gridCol w:w="5245"/>
        <w:gridCol w:w="1134"/>
      </w:tblGrid>
      <w:tr w:rsidR="00F27C6D" w:rsidRPr="00643EC0" w14:paraId="2617D1CD" w14:textId="77777777" w:rsidTr="00B475A3">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3B3E6FD5" w14:textId="77777777" w:rsidR="00F27C6D" w:rsidRPr="001B6882" w:rsidRDefault="00F27C6D" w:rsidP="00B475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72" w:type="dxa"/>
            <w:tcBorders>
              <w:top w:val="single" w:sz="4" w:space="0" w:color="000000"/>
              <w:left w:val="single" w:sz="4" w:space="0" w:color="000000"/>
              <w:bottom w:val="single" w:sz="4" w:space="0" w:color="000000"/>
              <w:right w:val="single" w:sz="4" w:space="0" w:color="000000"/>
            </w:tcBorders>
            <w:vAlign w:val="center"/>
          </w:tcPr>
          <w:p w14:paraId="65550569" w14:textId="77777777" w:rsidR="00F27C6D" w:rsidRPr="001B6882" w:rsidRDefault="00F27C6D" w:rsidP="00B475A3">
            <w:pPr>
              <w:spacing w:after="0" w:line="240" w:lineRule="auto"/>
              <w:jc w:val="center"/>
              <w:rPr>
                <w:rFonts w:ascii="Times New Roman" w:eastAsia="Times New Roman" w:hAnsi="Times New Roman" w:cs="Times New Roman"/>
                <w:sz w:val="20"/>
                <w:szCs w:val="20"/>
              </w:rPr>
            </w:pPr>
            <w:r w:rsidRPr="001B6882">
              <w:rPr>
                <w:rFonts w:ascii="Times New Roman" w:eastAsia="Times New Roman" w:hAnsi="Times New Roman" w:cs="Times New Roman"/>
                <w:b/>
                <w:bCs/>
                <w:sz w:val="20"/>
                <w:szCs w:val="20"/>
              </w:rPr>
              <w:t>Наименование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6E7B" w14:textId="77777777" w:rsidR="00F27C6D" w:rsidRPr="00643EC0" w:rsidRDefault="00F27C6D" w:rsidP="00B475A3">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Характеристика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41649" w14:textId="77777777" w:rsidR="00F27C6D" w:rsidRPr="00643EC0" w:rsidRDefault="00F27C6D" w:rsidP="00B475A3">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Гарантия (мес.)</w:t>
            </w:r>
          </w:p>
        </w:tc>
      </w:tr>
      <w:tr w:rsidR="00F27C6D" w:rsidRPr="00F27C6D" w14:paraId="33A75A48" w14:textId="77777777" w:rsidTr="00F27C6D">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AD872CC" w14:textId="77777777" w:rsidR="00F27C6D" w:rsidRPr="00643EC0" w:rsidRDefault="00F27C6D" w:rsidP="00B475A3">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2672" w:type="dxa"/>
            <w:tcBorders>
              <w:top w:val="single" w:sz="4" w:space="0" w:color="000000"/>
              <w:left w:val="single" w:sz="4" w:space="0" w:color="000000"/>
              <w:bottom w:val="single" w:sz="4" w:space="0" w:color="000000"/>
              <w:right w:val="single" w:sz="4" w:space="0" w:color="000000"/>
            </w:tcBorders>
            <w:vAlign w:val="center"/>
          </w:tcPr>
          <w:p w14:paraId="5CB8E755" w14:textId="7C2C59EE" w:rsidR="00F27C6D" w:rsidRPr="00F27C6D" w:rsidRDefault="00F27C6D" w:rsidP="00B475A3">
            <w:pPr>
              <w:spacing w:after="0" w:line="240" w:lineRule="auto"/>
              <w:rPr>
                <w:rFonts w:ascii="Arial" w:eastAsia="Times New Roman" w:hAnsi="Arial" w:cs="Arial"/>
                <w:sz w:val="18"/>
                <w:szCs w:val="18"/>
                <w:lang w:val="kk-KZ"/>
              </w:rPr>
            </w:pPr>
            <w:r>
              <w:rPr>
                <w:rFonts w:ascii="Arial" w:eastAsia="Times New Roman" w:hAnsi="Arial" w:cs="Arial"/>
                <w:sz w:val="18"/>
                <w:szCs w:val="18"/>
                <w:lang w:val="kk-KZ"/>
              </w:rPr>
              <w:t>Модель</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7F05" w14:textId="391677BB" w:rsidR="00F27C6D" w:rsidRPr="00F27C6D" w:rsidRDefault="00F27C6D" w:rsidP="00B475A3">
            <w:pPr>
              <w:spacing w:after="0" w:line="240" w:lineRule="auto"/>
              <w:rPr>
                <w:rFonts w:ascii="Arial" w:eastAsia="Times New Roman" w:hAnsi="Arial" w:cs="Arial"/>
                <w:sz w:val="18"/>
                <w:szCs w:val="18"/>
                <w:lang w:val="kk-KZ"/>
              </w:rPr>
            </w:pPr>
            <w:r>
              <w:t>HTR-A18E</w:t>
            </w:r>
          </w:p>
        </w:tc>
        <w:tc>
          <w:tcPr>
            <w:tcW w:w="1134" w:type="dxa"/>
            <w:tcBorders>
              <w:top w:val="single" w:sz="4" w:space="0" w:color="000000"/>
              <w:left w:val="single" w:sz="4" w:space="0" w:color="000000"/>
              <w:bottom w:val="single" w:sz="4" w:space="0" w:color="000000"/>
              <w:right w:val="single" w:sz="4" w:space="0" w:color="000000"/>
            </w:tcBorders>
          </w:tcPr>
          <w:p w14:paraId="6808C62B" w14:textId="417E6532" w:rsidR="00F27C6D" w:rsidRPr="00643EC0" w:rsidRDefault="00F27C6D" w:rsidP="00B475A3">
            <w:pPr>
              <w:spacing w:after="0" w:line="240" w:lineRule="auto"/>
              <w:jc w:val="center"/>
              <w:rPr>
                <w:rFonts w:ascii="Arial" w:eastAsia="Times New Roman" w:hAnsi="Arial" w:cs="Arial"/>
                <w:sz w:val="18"/>
                <w:szCs w:val="18"/>
                <w:lang w:val="en-US"/>
              </w:rPr>
            </w:pPr>
            <w:r>
              <w:rPr>
                <w:rFonts w:ascii="Times New Roman" w:hAnsi="Times New Roman" w:cs="Times New Roman"/>
                <w:sz w:val="20"/>
                <w:szCs w:val="20"/>
              </w:rPr>
              <w:t>12</w:t>
            </w:r>
          </w:p>
        </w:tc>
      </w:tr>
      <w:tr w:rsidR="00F27C6D" w:rsidRPr="00643EC0" w14:paraId="60894844" w14:textId="77777777" w:rsidTr="00F27C6D">
        <w:trPr>
          <w:trHeight w:val="480"/>
        </w:trPr>
        <w:tc>
          <w:tcPr>
            <w:tcW w:w="442" w:type="dxa"/>
            <w:tcBorders>
              <w:top w:val="nil"/>
              <w:left w:val="single" w:sz="4" w:space="0" w:color="000000"/>
              <w:bottom w:val="single" w:sz="4" w:space="0" w:color="000000"/>
              <w:right w:val="single" w:sz="4" w:space="0" w:color="000000"/>
            </w:tcBorders>
            <w:vAlign w:val="center"/>
          </w:tcPr>
          <w:p w14:paraId="363F3CE5" w14:textId="77777777" w:rsidR="00F27C6D" w:rsidRPr="00643EC0" w:rsidRDefault="00F27C6D" w:rsidP="00F27C6D">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2672" w:type="dxa"/>
            <w:tcBorders>
              <w:top w:val="nil"/>
              <w:left w:val="single" w:sz="4" w:space="0" w:color="000000"/>
              <w:bottom w:val="single" w:sz="4" w:space="0" w:color="000000"/>
              <w:right w:val="single" w:sz="4" w:space="0" w:color="000000"/>
            </w:tcBorders>
            <w:vAlign w:val="center"/>
          </w:tcPr>
          <w:p w14:paraId="330FF4A2" w14:textId="73B7BA71" w:rsidR="00F27C6D" w:rsidRPr="00F27C6D" w:rsidRDefault="00F27C6D" w:rsidP="00F27C6D">
            <w:pPr>
              <w:spacing w:after="0" w:line="240" w:lineRule="auto"/>
              <w:rPr>
                <w:rFonts w:ascii="Arial" w:eastAsia="Times New Roman" w:hAnsi="Arial" w:cs="Arial"/>
                <w:sz w:val="18"/>
                <w:szCs w:val="18"/>
                <w:lang w:val="kk-KZ"/>
              </w:rPr>
            </w:pPr>
            <w:r>
              <w:rPr>
                <w:rFonts w:ascii="Times New Roman" w:eastAsia="Times New Roman" w:hAnsi="Times New Roman" w:cs="Times New Roman"/>
                <w:sz w:val="20"/>
                <w:szCs w:val="20"/>
                <w:lang w:val="kk-KZ"/>
              </w:rPr>
              <w:t xml:space="preserve">Тип батареек </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0628C3B8" w14:textId="6A787663" w:rsidR="00F27C6D" w:rsidRPr="00F27C6D" w:rsidRDefault="00F27C6D" w:rsidP="00F27C6D">
            <w:pPr>
              <w:spacing w:after="0" w:line="240" w:lineRule="auto"/>
              <w:rPr>
                <w:rFonts w:ascii="Arial" w:eastAsia="Times New Roman" w:hAnsi="Arial" w:cs="Arial"/>
                <w:sz w:val="18"/>
                <w:szCs w:val="18"/>
                <w:lang w:val="kk-KZ"/>
              </w:rPr>
            </w:pPr>
            <w:r>
              <w:rPr>
                <w:rFonts w:ascii="Arial" w:eastAsia="Times New Roman" w:hAnsi="Arial" w:cs="Arial"/>
                <w:sz w:val="18"/>
                <w:szCs w:val="18"/>
                <w:lang w:val="kk-KZ"/>
              </w:rPr>
              <w:t>ААА-2шт</w:t>
            </w:r>
          </w:p>
        </w:tc>
        <w:tc>
          <w:tcPr>
            <w:tcW w:w="1134" w:type="dxa"/>
            <w:tcBorders>
              <w:top w:val="nil"/>
              <w:left w:val="single" w:sz="4" w:space="0" w:color="000000"/>
              <w:bottom w:val="single" w:sz="4" w:space="0" w:color="000000"/>
              <w:right w:val="single" w:sz="4" w:space="0" w:color="000000"/>
            </w:tcBorders>
            <w:vAlign w:val="center"/>
          </w:tcPr>
          <w:p w14:paraId="64E92DA7" w14:textId="67887CDA" w:rsidR="00F27C6D" w:rsidRPr="00643EC0" w:rsidRDefault="00F27C6D" w:rsidP="00F27C6D">
            <w:pPr>
              <w:spacing w:after="0" w:line="240" w:lineRule="auto"/>
              <w:jc w:val="center"/>
              <w:rPr>
                <w:rFonts w:ascii="Arial" w:eastAsia="Times New Roman" w:hAnsi="Arial" w:cs="Arial"/>
                <w:sz w:val="18"/>
                <w:szCs w:val="18"/>
              </w:rPr>
            </w:pPr>
          </w:p>
        </w:tc>
      </w:tr>
      <w:tr w:rsidR="00F27C6D" w:rsidRPr="00643EC0" w14:paraId="51AF26ED" w14:textId="77777777" w:rsidTr="00F27C6D">
        <w:trPr>
          <w:trHeight w:val="480"/>
        </w:trPr>
        <w:tc>
          <w:tcPr>
            <w:tcW w:w="442" w:type="dxa"/>
            <w:tcBorders>
              <w:top w:val="nil"/>
              <w:left w:val="single" w:sz="4" w:space="0" w:color="000000"/>
              <w:bottom w:val="single" w:sz="4" w:space="0" w:color="000000"/>
              <w:right w:val="single" w:sz="4" w:space="0" w:color="000000"/>
            </w:tcBorders>
            <w:vAlign w:val="center"/>
          </w:tcPr>
          <w:p w14:paraId="0DA6486D" w14:textId="77777777" w:rsidR="00F27C6D" w:rsidRPr="00643EC0" w:rsidRDefault="00F27C6D" w:rsidP="00F27C6D">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2672" w:type="dxa"/>
            <w:tcBorders>
              <w:top w:val="nil"/>
              <w:left w:val="single" w:sz="4" w:space="0" w:color="000000"/>
              <w:bottom w:val="single" w:sz="4" w:space="0" w:color="000000"/>
              <w:right w:val="single" w:sz="4" w:space="0" w:color="000000"/>
            </w:tcBorders>
            <w:vAlign w:val="center"/>
          </w:tcPr>
          <w:p w14:paraId="3F352A68" w14:textId="2A629F30" w:rsidR="00F27C6D" w:rsidRPr="00F27C6D" w:rsidRDefault="00F27C6D" w:rsidP="00F27C6D">
            <w:pPr>
              <w:spacing w:after="0" w:line="240" w:lineRule="auto"/>
              <w:rPr>
                <w:rFonts w:ascii="Arial" w:eastAsia="Times New Roman" w:hAnsi="Arial" w:cs="Arial"/>
                <w:sz w:val="18"/>
                <w:szCs w:val="18"/>
                <w:lang w:val="kk-KZ"/>
              </w:rPr>
            </w:pPr>
            <w:r>
              <w:rPr>
                <w:rFonts w:ascii="Times New Roman" w:eastAsia="Times New Roman" w:hAnsi="Times New Roman" w:cs="Times New Roman"/>
                <w:sz w:val="20"/>
                <w:szCs w:val="20"/>
                <w:lang w:val="kk-KZ"/>
              </w:rPr>
              <w:t>Батарейки в комплекте</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75A8A315" w14:textId="2481CB82" w:rsidR="00F27C6D" w:rsidRPr="00F27C6D" w:rsidRDefault="00F27C6D" w:rsidP="00F27C6D">
            <w:pPr>
              <w:spacing w:after="0" w:line="240" w:lineRule="auto"/>
              <w:rPr>
                <w:rFonts w:ascii="Arial" w:eastAsia="Times New Roman" w:hAnsi="Arial" w:cs="Arial"/>
                <w:sz w:val="18"/>
                <w:szCs w:val="18"/>
              </w:rPr>
            </w:pPr>
            <w:r>
              <w:rPr>
                <w:lang w:val="kk-KZ"/>
              </w:rPr>
              <w:t>2шт</w:t>
            </w:r>
          </w:p>
        </w:tc>
        <w:tc>
          <w:tcPr>
            <w:tcW w:w="1134" w:type="dxa"/>
            <w:tcBorders>
              <w:top w:val="nil"/>
              <w:left w:val="single" w:sz="4" w:space="0" w:color="000000"/>
              <w:bottom w:val="single" w:sz="4" w:space="0" w:color="000000"/>
              <w:right w:val="single" w:sz="4" w:space="0" w:color="000000"/>
            </w:tcBorders>
            <w:vAlign w:val="center"/>
          </w:tcPr>
          <w:p w14:paraId="61854B85" w14:textId="28FD1777" w:rsidR="00F27C6D" w:rsidRPr="00643EC0" w:rsidRDefault="00F27C6D" w:rsidP="00F27C6D">
            <w:pPr>
              <w:spacing w:after="0" w:line="240" w:lineRule="auto"/>
              <w:jc w:val="center"/>
              <w:rPr>
                <w:rFonts w:ascii="Arial" w:eastAsia="Times New Roman" w:hAnsi="Arial" w:cs="Arial"/>
                <w:sz w:val="18"/>
                <w:szCs w:val="18"/>
              </w:rPr>
            </w:pPr>
          </w:p>
        </w:tc>
      </w:tr>
      <w:tr w:rsidR="00F27C6D" w:rsidRPr="00487523" w14:paraId="7435C55D" w14:textId="77777777" w:rsidTr="00F27C6D">
        <w:trPr>
          <w:trHeight w:val="480"/>
        </w:trPr>
        <w:tc>
          <w:tcPr>
            <w:tcW w:w="442" w:type="dxa"/>
            <w:tcBorders>
              <w:top w:val="nil"/>
              <w:left w:val="single" w:sz="4" w:space="0" w:color="000000"/>
              <w:bottom w:val="single" w:sz="4" w:space="0" w:color="000000"/>
              <w:right w:val="single" w:sz="4" w:space="0" w:color="000000"/>
            </w:tcBorders>
            <w:vAlign w:val="center"/>
          </w:tcPr>
          <w:p w14:paraId="4775245E" w14:textId="77777777" w:rsidR="00F27C6D" w:rsidRPr="009846D4" w:rsidRDefault="00F27C6D" w:rsidP="00F27C6D">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4</w:t>
            </w:r>
          </w:p>
        </w:tc>
        <w:tc>
          <w:tcPr>
            <w:tcW w:w="2672" w:type="dxa"/>
            <w:tcBorders>
              <w:top w:val="nil"/>
              <w:left w:val="single" w:sz="4" w:space="0" w:color="000000"/>
              <w:bottom w:val="single" w:sz="4" w:space="0" w:color="000000"/>
              <w:right w:val="single" w:sz="4" w:space="0" w:color="000000"/>
            </w:tcBorders>
            <w:vAlign w:val="center"/>
          </w:tcPr>
          <w:p w14:paraId="740114EB" w14:textId="2268F041" w:rsidR="00F27C6D" w:rsidRPr="009846D4" w:rsidRDefault="00F27C6D" w:rsidP="00F27C6D">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lang w:val="kk-KZ"/>
              </w:rPr>
              <w:t xml:space="preserve">Совместимость </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688C755A" w14:textId="2ED59FAB" w:rsidR="00F27C6D" w:rsidRPr="00F27C6D" w:rsidRDefault="00F27C6D" w:rsidP="00F27C6D">
            <w:pPr>
              <w:spacing w:after="0" w:line="240" w:lineRule="auto"/>
              <w:rPr>
                <w:rFonts w:ascii="Arial" w:eastAsia="Times New Roman" w:hAnsi="Arial" w:cs="Arial"/>
                <w:sz w:val="18"/>
                <w:szCs w:val="18"/>
              </w:rPr>
            </w:pPr>
            <w:r>
              <w:rPr>
                <w:lang w:val="kk-KZ"/>
              </w:rPr>
              <w:t xml:space="preserve">Совметсимость с телевизором </w:t>
            </w:r>
            <w:r>
              <w:rPr>
                <w:lang w:val="en-US"/>
              </w:rPr>
              <w:t>Haier</w:t>
            </w:r>
            <w:r w:rsidRPr="00F27C6D">
              <w:t xml:space="preserve"> </w:t>
            </w:r>
            <w:r>
              <w:rPr>
                <w:lang w:val="en-US"/>
              </w:rPr>
              <w:t>LE</w:t>
            </w:r>
            <w:r w:rsidRPr="00F27C6D">
              <w:t>32</w:t>
            </w:r>
            <w:r>
              <w:rPr>
                <w:lang w:val="en-US"/>
              </w:rPr>
              <w:t>B</w:t>
            </w:r>
            <w:r w:rsidRPr="00F27C6D">
              <w:t>8000</w:t>
            </w:r>
            <w:r>
              <w:rPr>
                <w:lang w:val="en-US"/>
              </w:rPr>
              <w:t>T</w:t>
            </w:r>
          </w:p>
        </w:tc>
        <w:tc>
          <w:tcPr>
            <w:tcW w:w="1134" w:type="dxa"/>
            <w:tcBorders>
              <w:top w:val="nil"/>
              <w:left w:val="single" w:sz="4" w:space="0" w:color="000000"/>
              <w:bottom w:val="single" w:sz="4" w:space="0" w:color="000000"/>
              <w:right w:val="single" w:sz="4" w:space="0" w:color="000000"/>
            </w:tcBorders>
            <w:vAlign w:val="center"/>
          </w:tcPr>
          <w:p w14:paraId="6F7EF2CE" w14:textId="77777777" w:rsidR="00F27C6D" w:rsidRPr="00487523" w:rsidRDefault="00F27C6D" w:rsidP="00F27C6D">
            <w:pPr>
              <w:spacing w:after="0" w:line="240" w:lineRule="auto"/>
              <w:jc w:val="center"/>
              <w:rPr>
                <w:rFonts w:ascii="Arial" w:eastAsia="Times New Roman" w:hAnsi="Arial" w:cs="Arial"/>
                <w:sz w:val="18"/>
                <w:szCs w:val="18"/>
                <w:lang w:val="en-US"/>
              </w:rPr>
            </w:pPr>
            <w:r w:rsidRPr="00487523">
              <w:rPr>
                <w:rFonts w:ascii="Times New Roman" w:hAnsi="Times New Roman" w:cs="Times New Roman"/>
                <w:sz w:val="20"/>
                <w:szCs w:val="20"/>
                <w:lang w:val="en-US"/>
              </w:rPr>
              <w:t>12</w:t>
            </w:r>
          </w:p>
        </w:tc>
      </w:tr>
    </w:tbl>
    <w:p w14:paraId="069E9275" w14:textId="77777777" w:rsidR="00ED762A" w:rsidRPr="00F27C6D" w:rsidRDefault="00ED762A" w:rsidP="00B93694">
      <w:pPr>
        <w:spacing w:line="240" w:lineRule="auto"/>
        <w:ind w:firstLine="426"/>
        <w:jc w:val="both"/>
        <w:rPr>
          <w:rFonts w:ascii="Times New Roman" w:hAnsi="Times New Roman" w:cs="Times New Roman"/>
          <w:b/>
          <w:sz w:val="28"/>
          <w:szCs w:val="28"/>
        </w:rPr>
      </w:pPr>
    </w:p>
    <w:p w14:paraId="673CF78A" w14:textId="77777777" w:rsidR="00643EC0" w:rsidRPr="00EF59D6"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w:t>
      </w:r>
      <w:r w:rsidRPr="0099358E">
        <w:rPr>
          <w:rFonts w:ascii="Times New Roman" w:hAnsi="Times New Roman" w:cs="Times New Roman"/>
          <w:bCs/>
          <w:sz w:val="28"/>
          <w:szCs w:val="28"/>
        </w:rPr>
        <w:lastRenderedPageBreak/>
        <w:t xml:space="preserve">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0FD05DEA" w:rsidR="006A6222" w:rsidRDefault="006A6222" w:rsidP="0025104A">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69D4"/>
    <w:rsid w:val="0025104A"/>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D465B"/>
    <w:rsid w:val="003E31F6"/>
    <w:rsid w:val="003F3C51"/>
    <w:rsid w:val="004303A9"/>
    <w:rsid w:val="00460D43"/>
    <w:rsid w:val="0047373A"/>
    <w:rsid w:val="00473902"/>
    <w:rsid w:val="00486075"/>
    <w:rsid w:val="00487523"/>
    <w:rsid w:val="00490F61"/>
    <w:rsid w:val="00493F5B"/>
    <w:rsid w:val="0049462B"/>
    <w:rsid w:val="004B3096"/>
    <w:rsid w:val="004B53A4"/>
    <w:rsid w:val="004B6B46"/>
    <w:rsid w:val="004C7CEE"/>
    <w:rsid w:val="004E06B5"/>
    <w:rsid w:val="004E5EB6"/>
    <w:rsid w:val="004E6571"/>
    <w:rsid w:val="004F2AFD"/>
    <w:rsid w:val="005036A9"/>
    <w:rsid w:val="0051464F"/>
    <w:rsid w:val="00515BFB"/>
    <w:rsid w:val="00534DA0"/>
    <w:rsid w:val="005740D7"/>
    <w:rsid w:val="0058023D"/>
    <w:rsid w:val="00581F74"/>
    <w:rsid w:val="005A2185"/>
    <w:rsid w:val="005D5703"/>
    <w:rsid w:val="00617F4D"/>
    <w:rsid w:val="00623B49"/>
    <w:rsid w:val="00631CCD"/>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922AD"/>
    <w:rsid w:val="007B2CC3"/>
    <w:rsid w:val="007B601E"/>
    <w:rsid w:val="007C12FF"/>
    <w:rsid w:val="007C7A96"/>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23AD8"/>
    <w:rsid w:val="0093611A"/>
    <w:rsid w:val="009369B6"/>
    <w:rsid w:val="009462B8"/>
    <w:rsid w:val="00972D1A"/>
    <w:rsid w:val="00984B8B"/>
    <w:rsid w:val="009854CF"/>
    <w:rsid w:val="009920B3"/>
    <w:rsid w:val="0099272F"/>
    <w:rsid w:val="00992A79"/>
    <w:rsid w:val="0099358E"/>
    <w:rsid w:val="009A7AFB"/>
    <w:rsid w:val="009C1C01"/>
    <w:rsid w:val="009D1BC0"/>
    <w:rsid w:val="009F6119"/>
    <w:rsid w:val="00A00202"/>
    <w:rsid w:val="00A14D32"/>
    <w:rsid w:val="00A16A9D"/>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37BAE"/>
    <w:rsid w:val="00B76020"/>
    <w:rsid w:val="00B912B7"/>
    <w:rsid w:val="00B93694"/>
    <w:rsid w:val="00BC41AF"/>
    <w:rsid w:val="00BD3DAC"/>
    <w:rsid w:val="00BD62AF"/>
    <w:rsid w:val="00BE17E4"/>
    <w:rsid w:val="00C319E2"/>
    <w:rsid w:val="00C42D69"/>
    <w:rsid w:val="00C5770F"/>
    <w:rsid w:val="00C612D9"/>
    <w:rsid w:val="00C62E4F"/>
    <w:rsid w:val="00C74BA3"/>
    <w:rsid w:val="00C81A6A"/>
    <w:rsid w:val="00CB2904"/>
    <w:rsid w:val="00CC4315"/>
    <w:rsid w:val="00CD3AC2"/>
    <w:rsid w:val="00CE2FB3"/>
    <w:rsid w:val="00D565E4"/>
    <w:rsid w:val="00DA3300"/>
    <w:rsid w:val="00DA4064"/>
    <w:rsid w:val="00DB486A"/>
    <w:rsid w:val="00DB7BA7"/>
    <w:rsid w:val="00DD0552"/>
    <w:rsid w:val="00DD259A"/>
    <w:rsid w:val="00DD6F80"/>
    <w:rsid w:val="00E16E7B"/>
    <w:rsid w:val="00E621E7"/>
    <w:rsid w:val="00E76880"/>
    <w:rsid w:val="00E770E0"/>
    <w:rsid w:val="00E85629"/>
    <w:rsid w:val="00E943D1"/>
    <w:rsid w:val="00EA0779"/>
    <w:rsid w:val="00EA1845"/>
    <w:rsid w:val="00EB49A0"/>
    <w:rsid w:val="00EC152B"/>
    <w:rsid w:val="00EC512D"/>
    <w:rsid w:val="00EC7E6A"/>
    <w:rsid w:val="00ED03BA"/>
    <w:rsid w:val="00ED762A"/>
    <w:rsid w:val="00EF59D6"/>
    <w:rsid w:val="00F126DF"/>
    <w:rsid w:val="00F27C6D"/>
    <w:rsid w:val="00F55A40"/>
    <w:rsid w:val="00F569DB"/>
    <w:rsid w:val="00F605B0"/>
    <w:rsid w:val="00F623D0"/>
    <w:rsid w:val="00F710F1"/>
    <w:rsid w:val="00F737FB"/>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paragraph" w:styleId="aa">
    <w:name w:val="No Spacing"/>
    <w:uiPriority w:val="1"/>
    <w:qFormat/>
    <w:rsid w:val="00ED762A"/>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28</cp:revision>
  <cp:lastPrinted>2020-01-31T03:18:00Z</cp:lastPrinted>
  <dcterms:created xsi:type="dcterms:W3CDTF">2024-02-23T02:34:00Z</dcterms:created>
  <dcterms:modified xsi:type="dcterms:W3CDTF">2025-05-30T05:15:00Z</dcterms:modified>
</cp:coreProperties>
</file>