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ED3AC" w14:textId="77777777" w:rsidR="00E40B88" w:rsidRDefault="00E40B88" w:rsidP="00E40B88">
      <w:pPr>
        <w:spacing w:after="0"/>
        <w:jc w:val="right"/>
        <w:rPr>
          <w:rFonts w:ascii="Times New Roman" w:hAnsi="Times New Roman" w:cs="Times New Roman"/>
          <w:b/>
          <w:sz w:val="24"/>
          <w:szCs w:val="24"/>
        </w:rPr>
      </w:pPr>
      <w:r>
        <w:rPr>
          <w:rFonts w:ascii="Times New Roman" w:hAnsi="Times New Roman" w:cs="Times New Roman"/>
          <w:b/>
          <w:sz w:val="24"/>
          <w:szCs w:val="24"/>
        </w:rPr>
        <w:t>Утверждаю</w:t>
      </w:r>
    </w:p>
    <w:p w14:paraId="4ABB4407" w14:textId="77777777" w:rsidR="00E40B88" w:rsidRDefault="00E40B88" w:rsidP="00E40B88">
      <w:pPr>
        <w:spacing w:after="0"/>
        <w:jc w:val="right"/>
        <w:rPr>
          <w:rFonts w:ascii="Times New Roman" w:hAnsi="Times New Roman" w:cs="Times New Roman"/>
          <w:b/>
          <w:sz w:val="24"/>
          <w:szCs w:val="24"/>
        </w:rPr>
      </w:pPr>
      <w:r>
        <w:rPr>
          <w:rFonts w:ascii="Times New Roman" w:hAnsi="Times New Roman" w:cs="Times New Roman"/>
          <w:b/>
          <w:sz w:val="24"/>
          <w:szCs w:val="24"/>
        </w:rPr>
        <w:t>Председатель Правления</w:t>
      </w:r>
    </w:p>
    <w:p w14:paraId="0D2D9285" w14:textId="77777777" w:rsidR="00E40B88" w:rsidRDefault="00E40B88" w:rsidP="00E40B88">
      <w:pPr>
        <w:spacing w:after="0"/>
        <w:jc w:val="right"/>
        <w:rPr>
          <w:rFonts w:ascii="Times New Roman" w:hAnsi="Times New Roman" w:cs="Times New Roman"/>
          <w:b/>
          <w:sz w:val="24"/>
          <w:szCs w:val="24"/>
        </w:rPr>
      </w:pPr>
      <w:r>
        <w:rPr>
          <w:rFonts w:ascii="Times New Roman" w:hAnsi="Times New Roman" w:cs="Times New Roman"/>
          <w:b/>
          <w:sz w:val="24"/>
          <w:szCs w:val="24"/>
        </w:rPr>
        <w:t>АО «ННМЦ»</w:t>
      </w:r>
    </w:p>
    <w:p w14:paraId="285AA0DB" w14:textId="77777777" w:rsidR="00E40B88" w:rsidRDefault="00E40B88" w:rsidP="00E40B88">
      <w:pPr>
        <w:spacing w:after="0" w:line="240" w:lineRule="auto"/>
        <w:jc w:val="right"/>
        <w:rPr>
          <w:rFonts w:ascii="Times New Roman" w:eastAsiaTheme="minorEastAsia" w:hAnsi="Times New Roman" w:cs="Times New Roman"/>
          <w:b/>
          <w:lang w:eastAsia="ru-RU"/>
        </w:rPr>
      </w:pPr>
      <w:r>
        <w:rPr>
          <w:rFonts w:ascii="Times New Roman" w:hAnsi="Times New Roman" w:cs="Times New Roman"/>
          <w:b/>
          <w:sz w:val="24"/>
          <w:szCs w:val="24"/>
        </w:rPr>
        <w:t>__________А.Байгенжин</w:t>
      </w:r>
    </w:p>
    <w:p w14:paraId="7AC35DB6" w14:textId="77777777" w:rsidR="00B10B12" w:rsidRPr="00214DE2" w:rsidRDefault="00B10B12" w:rsidP="00C314C1">
      <w:pPr>
        <w:spacing w:after="0" w:line="240" w:lineRule="auto"/>
        <w:jc w:val="center"/>
        <w:rPr>
          <w:rFonts w:ascii="Times New Roman" w:hAnsi="Times New Roman" w:cs="Times New Roman"/>
          <w:b/>
          <w:color w:val="000000" w:themeColor="text1"/>
          <w:sz w:val="28"/>
          <w:szCs w:val="28"/>
        </w:rPr>
      </w:pPr>
    </w:p>
    <w:p w14:paraId="53F0F3C8" w14:textId="3B3EFED7" w:rsidR="00721529" w:rsidRPr="00560B01" w:rsidRDefault="00FE0835" w:rsidP="00C314C1">
      <w:pPr>
        <w:spacing w:after="0" w:line="240" w:lineRule="auto"/>
        <w:jc w:val="center"/>
        <w:rPr>
          <w:rFonts w:ascii="Times New Roman" w:hAnsi="Times New Roman" w:cs="Times New Roman"/>
          <w:b/>
          <w:color w:val="000000" w:themeColor="text1"/>
          <w:sz w:val="28"/>
          <w:szCs w:val="28"/>
          <w:lang w:val="ru-RU"/>
        </w:rPr>
      </w:pPr>
      <w:r w:rsidRPr="00560B01">
        <w:rPr>
          <w:rFonts w:ascii="Times New Roman" w:hAnsi="Times New Roman" w:cs="Times New Roman"/>
          <w:b/>
          <w:color w:val="000000" w:themeColor="text1"/>
          <w:sz w:val="28"/>
          <w:szCs w:val="28"/>
          <w:lang w:val="ru-RU"/>
        </w:rPr>
        <w:t>Техническая спецификация</w:t>
      </w:r>
    </w:p>
    <w:p w14:paraId="6E1F46EB" w14:textId="7BA03F5E" w:rsidR="001C6E8E" w:rsidRPr="00B1544C" w:rsidRDefault="008B5206" w:rsidP="00B1544C">
      <w:pPr>
        <w:spacing w:after="0" w:line="240" w:lineRule="auto"/>
        <w:jc w:val="center"/>
        <w:rPr>
          <w:rFonts w:ascii="Times New Roman" w:hAnsi="Times New Roman" w:cs="Times New Roman"/>
          <w:b/>
          <w:color w:val="000000" w:themeColor="text1"/>
          <w:sz w:val="28"/>
          <w:szCs w:val="28"/>
          <w:lang w:val="ru-RU"/>
        </w:rPr>
      </w:pPr>
      <w:r w:rsidRPr="00560B01">
        <w:rPr>
          <w:rFonts w:ascii="Times New Roman" w:hAnsi="Times New Roman" w:cs="Times New Roman"/>
          <w:b/>
          <w:color w:val="000000" w:themeColor="text1"/>
          <w:sz w:val="28"/>
          <w:szCs w:val="28"/>
          <w:lang w:val="ru-RU"/>
        </w:rPr>
        <w:t xml:space="preserve">на </w:t>
      </w:r>
      <w:r w:rsidR="00B1544C">
        <w:rPr>
          <w:rFonts w:ascii="Times New Roman" w:hAnsi="Times New Roman" w:cs="Times New Roman"/>
          <w:b/>
          <w:color w:val="000000" w:themeColor="text1"/>
          <w:sz w:val="28"/>
          <w:szCs w:val="28"/>
          <w:lang w:val="ru-RU"/>
        </w:rPr>
        <w:t xml:space="preserve">поставку </w:t>
      </w:r>
      <w:r w:rsidR="00B5340D" w:rsidRPr="00B1544C">
        <w:rPr>
          <w:rFonts w:ascii="Times New Roman" w:hAnsi="Times New Roman" w:cs="Times New Roman"/>
          <w:b/>
          <w:bCs/>
          <w:sz w:val="28"/>
          <w:szCs w:val="28"/>
          <w:lang w:val="ru-RU"/>
        </w:rPr>
        <w:t>жидк</w:t>
      </w:r>
      <w:r w:rsidR="00B1544C">
        <w:rPr>
          <w:rFonts w:ascii="Times New Roman" w:hAnsi="Times New Roman" w:cs="Times New Roman"/>
          <w:b/>
          <w:bCs/>
          <w:sz w:val="28"/>
          <w:szCs w:val="28"/>
          <w:lang w:val="ru-RU"/>
        </w:rPr>
        <w:t>ого</w:t>
      </w:r>
      <w:r w:rsidR="00B5340D" w:rsidRPr="00B1544C">
        <w:rPr>
          <w:rFonts w:ascii="Times New Roman" w:hAnsi="Times New Roman" w:cs="Times New Roman"/>
          <w:b/>
          <w:bCs/>
          <w:sz w:val="28"/>
          <w:szCs w:val="28"/>
          <w:lang w:val="ru-RU"/>
        </w:rPr>
        <w:t xml:space="preserve"> медицинск</w:t>
      </w:r>
      <w:r w:rsidR="00B1544C">
        <w:rPr>
          <w:rFonts w:ascii="Times New Roman" w:hAnsi="Times New Roman" w:cs="Times New Roman"/>
          <w:b/>
          <w:bCs/>
          <w:sz w:val="28"/>
          <w:szCs w:val="28"/>
          <w:lang w:val="ru-RU"/>
        </w:rPr>
        <w:t>ого</w:t>
      </w:r>
      <w:r w:rsidR="00B5340D" w:rsidRPr="00B1544C">
        <w:rPr>
          <w:rFonts w:ascii="Times New Roman" w:hAnsi="Times New Roman" w:cs="Times New Roman"/>
          <w:b/>
          <w:bCs/>
          <w:sz w:val="28"/>
          <w:szCs w:val="28"/>
          <w:lang w:val="ru-RU"/>
        </w:rPr>
        <w:t xml:space="preserve"> кислород</w:t>
      </w:r>
      <w:r w:rsidR="00B1544C">
        <w:rPr>
          <w:rFonts w:ascii="Times New Roman" w:hAnsi="Times New Roman" w:cs="Times New Roman"/>
          <w:b/>
          <w:bCs/>
          <w:sz w:val="28"/>
          <w:szCs w:val="28"/>
          <w:lang w:val="ru-RU"/>
        </w:rPr>
        <w:t>а</w:t>
      </w:r>
    </w:p>
    <w:p w14:paraId="40F08FEB" w14:textId="77777777" w:rsidR="00583A93" w:rsidRPr="00560B01" w:rsidRDefault="00583A93" w:rsidP="00C314C1">
      <w:pPr>
        <w:spacing w:after="0" w:line="240" w:lineRule="auto"/>
        <w:jc w:val="center"/>
        <w:rPr>
          <w:rFonts w:ascii="Times New Roman" w:hAnsi="Times New Roman" w:cs="Times New Roman"/>
          <w:b/>
          <w:color w:val="000000" w:themeColor="text1"/>
          <w:sz w:val="28"/>
          <w:szCs w:val="28"/>
          <w:lang w:val="ru-RU"/>
        </w:rPr>
      </w:pPr>
    </w:p>
    <w:tbl>
      <w:tblPr>
        <w:tblW w:w="521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984"/>
        <w:gridCol w:w="1701"/>
        <w:gridCol w:w="2977"/>
        <w:gridCol w:w="3403"/>
      </w:tblGrid>
      <w:tr w:rsidR="00A446C8" w:rsidRPr="00560B01" w14:paraId="51993CC6" w14:textId="77777777" w:rsidTr="00B945FA">
        <w:trPr>
          <w:trHeight w:val="586"/>
        </w:trPr>
        <w:tc>
          <w:tcPr>
            <w:tcW w:w="267" w:type="pct"/>
            <w:vAlign w:val="center"/>
          </w:tcPr>
          <w:p w14:paraId="673949A1" w14:textId="71F4E928" w:rsidR="00A446C8" w:rsidRPr="00560B01" w:rsidRDefault="00EE2474" w:rsidP="00EE2474">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933" w:type="pct"/>
            <w:vAlign w:val="center"/>
          </w:tcPr>
          <w:p w14:paraId="1BCA98A8" w14:textId="77777777" w:rsidR="00A446C8" w:rsidRPr="00560B01" w:rsidRDefault="00A446C8" w:rsidP="00A446C8">
            <w:pPr>
              <w:spacing w:after="0" w:line="240" w:lineRule="auto"/>
              <w:jc w:val="center"/>
              <w:rPr>
                <w:rFonts w:ascii="Times New Roman" w:hAnsi="Times New Roman" w:cs="Times New Roman"/>
                <w:sz w:val="28"/>
                <w:szCs w:val="28"/>
                <w:lang w:val="ru-RU"/>
              </w:rPr>
            </w:pPr>
            <w:r w:rsidRPr="00560B01">
              <w:rPr>
                <w:rFonts w:ascii="Times New Roman" w:hAnsi="Times New Roman" w:cs="Times New Roman"/>
                <w:sz w:val="28"/>
                <w:szCs w:val="28"/>
                <w:lang w:val="ru-RU"/>
              </w:rPr>
              <w:t>Наименование</w:t>
            </w:r>
          </w:p>
        </w:tc>
        <w:tc>
          <w:tcPr>
            <w:tcW w:w="800" w:type="pct"/>
            <w:vAlign w:val="center"/>
          </w:tcPr>
          <w:p w14:paraId="4476A9D7" w14:textId="2971257B" w:rsidR="00A446C8" w:rsidRPr="00560B01" w:rsidRDefault="00A446C8" w:rsidP="00A446C8">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Количество</w:t>
            </w:r>
          </w:p>
        </w:tc>
        <w:tc>
          <w:tcPr>
            <w:tcW w:w="1400" w:type="pct"/>
            <w:vAlign w:val="center"/>
          </w:tcPr>
          <w:p w14:paraId="464F1F7A" w14:textId="39D53C4A" w:rsidR="00A446C8" w:rsidRPr="00560B01" w:rsidRDefault="00A446C8" w:rsidP="00A446C8">
            <w:pPr>
              <w:spacing w:after="0" w:line="240" w:lineRule="auto"/>
              <w:jc w:val="center"/>
              <w:rPr>
                <w:rFonts w:ascii="Times New Roman" w:hAnsi="Times New Roman" w:cs="Times New Roman"/>
                <w:sz w:val="28"/>
                <w:szCs w:val="28"/>
                <w:lang w:val="ru-RU"/>
              </w:rPr>
            </w:pPr>
            <w:r w:rsidRPr="00560B01">
              <w:rPr>
                <w:rFonts w:ascii="Times New Roman" w:hAnsi="Times New Roman" w:cs="Times New Roman"/>
                <w:sz w:val="28"/>
                <w:szCs w:val="28"/>
                <w:lang w:val="ru-RU"/>
              </w:rPr>
              <w:t>Срок поставки</w:t>
            </w:r>
          </w:p>
        </w:tc>
        <w:tc>
          <w:tcPr>
            <w:tcW w:w="1600" w:type="pct"/>
            <w:vAlign w:val="center"/>
          </w:tcPr>
          <w:p w14:paraId="647758DF" w14:textId="77777777" w:rsidR="00A446C8" w:rsidRPr="00560B01" w:rsidRDefault="00A446C8" w:rsidP="00A446C8">
            <w:pPr>
              <w:spacing w:after="0" w:line="240" w:lineRule="auto"/>
              <w:jc w:val="center"/>
              <w:rPr>
                <w:rFonts w:ascii="Times New Roman" w:hAnsi="Times New Roman" w:cs="Times New Roman"/>
                <w:sz w:val="28"/>
                <w:szCs w:val="28"/>
                <w:lang w:val="ru-RU"/>
              </w:rPr>
            </w:pPr>
            <w:r w:rsidRPr="00560B01">
              <w:rPr>
                <w:rFonts w:ascii="Times New Roman" w:hAnsi="Times New Roman" w:cs="Times New Roman"/>
                <w:sz w:val="28"/>
                <w:szCs w:val="28"/>
                <w:lang w:val="ru-RU"/>
              </w:rPr>
              <w:t>Место поставки</w:t>
            </w:r>
          </w:p>
        </w:tc>
      </w:tr>
      <w:tr w:rsidR="00A446C8" w:rsidRPr="00560B01" w14:paraId="5EAF1FEB" w14:textId="77777777" w:rsidTr="00B945FA">
        <w:trPr>
          <w:trHeight w:val="131"/>
        </w:trPr>
        <w:tc>
          <w:tcPr>
            <w:tcW w:w="267" w:type="pct"/>
            <w:vAlign w:val="center"/>
          </w:tcPr>
          <w:p w14:paraId="7EBD68FE" w14:textId="77777777" w:rsidR="00A446C8" w:rsidRPr="00560B01" w:rsidRDefault="00A446C8" w:rsidP="00A446C8">
            <w:pPr>
              <w:spacing w:after="0" w:line="240" w:lineRule="auto"/>
              <w:jc w:val="center"/>
              <w:rPr>
                <w:rFonts w:ascii="Times New Roman" w:hAnsi="Times New Roman" w:cs="Times New Roman"/>
                <w:sz w:val="28"/>
                <w:szCs w:val="28"/>
                <w:lang w:val="ru-RU"/>
              </w:rPr>
            </w:pPr>
            <w:r w:rsidRPr="00560B01">
              <w:rPr>
                <w:rFonts w:ascii="Times New Roman" w:hAnsi="Times New Roman" w:cs="Times New Roman"/>
                <w:sz w:val="28"/>
                <w:szCs w:val="28"/>
                <w:lang w:val="ru-RU"/>
              </w:rPr>
              <w:t>1</w:t>
            </w:r>
          </w:p>
        </w:tc>
        <w:tc>
          <w:tcPr>
            <w:tcW w:w="933" w:type="pct"/>
            <w:vAlign w:val="center"/>
          </w:tcPr>
          <w:p w14:paraId="4371DC26" w14:textId="77777777" w:rsidR="00A446C8" w:rsidRPr="00560B01" w:rsidRDefault="00A446C8" w:rsidP="00A446C8">
            <w:pPr>
              <w:spacing w:after="0" w:line="240" w:lineRule="auto"/>
              <w:jc w:val="center"/>
              <w:rPr>
                <w:rFonts w:ascii="Times New Roman" w:hAnsi="Times New Roman" w:cs="Times New Roman"/>
                <w:sz w:val="28"/>
                <w:szCs w:val="28"/>
                <w:lang w:val="ru-RU"/>
              </w:rPr>
            </w:pPr>
            <w:r w:rsidRPr="00560B01">
              <w:rPr>
                <w:rFonts w:ascii="Times New Roman" w:hAnsi="Times New Roman" w:cs="Times New Roman"/>
                <w:sz w:val="28"/>
                <w:szCs w:val="28"/>
                <w:lang w:val="ru-RU"/>
              </w:rPr>
              <w:t>2</w:t>
            </w:r>
          </w:p>
        </w:tc>
        <w:tc>
          <w:tcPr>
            <w:tcW w:w="800" w:type="pct"/>
            <w:vAlign w:val="center"/>
          </w:tcPr>
          <w:p w14:paraId="1E1A12AF" w14:textId="2BAA4811" w:rsidR="00A446C8" w:rsidRPr="00560B01" w:rsidRDefault="00A446C8" w:rsidP="00A446C8">
            <w:pPr>
              <w:spacing w:after="0" w:line="240" w:lineRule="auto"/>
              <w:jc w:val="center"/>
              <w:rPr>
                <w:rFonts w:ascii="Times New Roman" w:hAnsi="Times New Roman" w:cs="Times New Roman"/>
                <w:sz w:val="28"/>
                <w:szCs w:val="28"/>
                <w:lang w:val="ru-RU"/>
              </w:rPr>
            </w:pPr>
            <w:r w:rsidRPr="00560B01">
              <w:rPr>
                <w:rFonts w:ascii="Times New Roman" w:hAnsi="Times New Roman" w:cs="Times New Roman"/>
                <w:sz w:val="28"/>
                <w:szCs w:val="28"/>
                <w:lang w:val="ru-RU"/>
              </w:rPr>
              <w:t>3</w:t>
            </w:r>
          </w:p>
        </w:tc>
        <w:tc>
          <w:tcPr>
            <w:tcW w:w="1400" w:type="pct"/>
            <w:vAlign w:val="center"/>
          </w:tcPr>
          <w:p w14:paraId="02176BA9" w14:textId="70480543" w:rsidR="00A446C8" w:rsidRPr="00560B01" w:rsidRDefault="00A446C8" w:rsidP="00A446C8">
            <w:pPr>
              <w:spacing w:after="0" w:line="240" w:lineRule="auto"/>
              <w:jc w:val="center"/>
              <w:rPr>
                <w:rFonts w:ascii="Times New Roman" w:hAnsi="Times New Roman" w:cs="Times New Roman"/>
                <w:sz w:val="28"/>
                <w:szCs w:val="28"/>
                <w:lang w:val="ru-RU"/>
              </w:rPr>
            </w:pPr>
            <w:r w:rsidRPr="00560B01">
              <w:rPr>
                <w:rFonts w:ascii="Times New Roman" w:hAnsi="Times New Roman" w:cs="Times New Roman"/>
                <w:sz w:val="28"/>
                <w:szCs w:val="28"/>
                <w:lang w:val="ru-RU"/>
              </w:rPr>
              <w:t>4</w:t>
            </w:r>
          </w:p>
        </w:tc>
        <w:tc>
          <w:tcPr>
            <w:tcW w:w="1600" w:type="pct"/>
            <w:vAlign w:val="center"/>
          </w:tcPr>
          <w:p w14:paraId="5789DB4E" w14:textId="44B199BE" w:rsidR="00A446C8" w:rsidRPr="00560B01" w:rsidRDefault="00A446C8" w:rsidP="00A446C8">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r>
      <w:tr w:rsidR="00A446C8" w:rsidRPr="00560B01" w14:paraId="68EBEF4E" w14:textId="77777777" w:rsidTr="00B945FA">
        <w:trPr>
          <w:trHeight w:val="131"/>
        </w:trPr>
        <w:tc>
          <w:tcPr>
            <w:tcW w:w="267" w:type="pct"/>
            <w:vAlign w:val="center"/>
          </w:tcPr>
          <w:p w14:paraId="7F687061" w14:textId="77777777" w:rsidR="00A446C8" w:rsidRPr="00560B01" w:rsidRDefault="00A446C8" w:rsidP="00A446C8">
            <w:pPr>
              <w:spacing w:after="0" w:line="240" w:lineRule="auto"/>
              <w:jc w:val="center"/>
              <w:rPr>
                <w:rFonts w:ascii="Times New Roman" w:hAnsi="Times New Roman" w:cs="Times New Roman"/>
                <w:sz w:val="28"/>
                <w:szCs w:val="28"/>
                <w:lang w:val="ru-RU"/>
              </w:rPr>
            </w:pPr>
            <w:r w:rsidRPr="00560B01">
              <w:rPr>
                <w:rFonts w:ascii="Times New Roman" w:hAnsi="Times New Roman" w:cs="Times New Roman"/>
                <w:sz w:val="28"/>
                <w:szCs w:val="28"/>
                <w:lang w:val="ru-RU"/>
              </w:rPr>
              <w:t>1</w:t>
            </w:r>
          </w:p>
        </w:tc>
        <w:tc>
          <w:tcPr>
            <w:tcW w:w="933" w:type="pct"/>
            <w:vAlign w:val="center"/>
          </w:tcPr>
          <w:p w14:paraId="64AC3CA9" w14:textId="77777777" w:rsidR="00A446C8" w:rsidRPr="00560B01" w:rsidRDefault="00A446C8" w:rsidP="00A446C8">
            <w:pPr>
              <w:spacing w:after="0" w:line="240" w:lineRule="auto"/>
              <w:jc w:val="center"/>
              <w:rPr>
                <w:rFonts w:ascii="Times New Roman" w:hAnsi="Times New Roman" w:cs="Times New Roman"/>
                <w:sz w:val="28"/>
                <w:szCs w:val="28"/>
                <w:lang w:val="ru-RU"/>
              </w:rPr>
            </w:pPr>
            <w:r w:rsidRPr="00560B01">
              <w:rPr>
                <w:rFonts w:ascii="Times New Roman" w:hAnsi="Times New Roman" w:cs="Times New Roman"/>
                <w:sz w:val="28"/>
                <w:szCs w:val="28"/>
                <w:lang w:val="ru-RU"/>
              </w:rPr>
              <w:t>Жидкий медицинский кислород</w:t>
            </w:r>
          </w:p>
        </w:tc>
        <w:tc>
          <w:tcPr>
            <w:tcW w:w="800" w:type="pct"/>
            <w:vAlign w:val="center"/>
          </w:tcPr>
          <w:p w14:paraId="107ECFC0" w14:textId="5AC3BF4B" w:rsidR="00A446C8" w:rsidRPr="00560B01" w:rsidRDefault="00EE2474" w:rsidP="00A446C8">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kk-KZ"/>
              </w:rPr>
              <w:t>150 000</w:t>
            </w:r>
            <w:r w:rsidR="00A446C8">
              <w:rPr>
                <w:rFonts w:ascii="Times New Roman" w:hAnsi="Times New Roman" w:cs="Times New Roman"/>
                <w:sz w:val="28"/>
                <w:szCs w:val="28"/>
                <w:lang w:val="ru-RU"/>
              </w:rPr>
              <w:t xml:space="preserve"> кг</w:t>
            </w:r>
          </w:p>
        </w:tc>
        <w:tc>
          <w:tcPr>
            <w:tcW w:w="1400" w:type="pct"/>
            <w:vAlign w:val="center"/>
          </w:tcPr>
          <w:p w14:paraId="3EA01050" w14:textId="4CD7905D" w:rsidR="00A446C8" w:rsidRPr="00560B01" w:rsidRDefault="00A67B51" w:rsidP="00B945FA">
            <w:pPr>
              <w:spacing w:after="0" w:line="240" w:lineRule="auto"/>
              <w:jc w:val="center"/>
              <w:rPr>
                <w:rFonts w:ascii="Times New Roman" w:hAnsi="Times New Roman" w:cs="Times New Roman"/>
                <w:sz w:val="28"/>
                <w:szCs w:val="28"/>
                <w:lang w:val="ru-RU"/>
              </w:rPr>
            </w:pPr>
            <w:r w:rsidRPr="00A67B51">
              <w:rPr>
                <w:rFonts w:ascii="Times New Roman" w:hAnsi="Times New Roman" w:cs="Times New Roman"/>
                <w:sz w:val="28"/>
                <w:szCs w:val="28"/>
                <w:lang w:val="ru-RU"/>
              </w:rPr>
              <w:t xml:space="preserve">С </w:t>
            </w:r>
            <w:r w:rsidR="00EE2474">
              <w:rPr>
                <w:rFonts w:ascii="Times New Roman" w:hAnsi="Times New Roman" w:cs="Times New Roman"/>
                <w:sz w:val="28"/>
                <w:szCs w:val="28"/>
                <w:lang w:val="ru-RU"/>
              </w:rPr>
              <w:t>1</w:t>
            </w:r>
            <w:r w:rsidRPr="00A67B51">
              <w:rPr>
                <w:rFonts w:ascii="Times New Roman" w:hAnsi="Times New Roman" w:cs="Times New Roman"/>
                <w:sz w:val="28"/>
                <w:szCs w:val="28"/>
                <w:lang w:val="ru-RU"/>
              </w:rPr>
              <w:t xml:space="preserve"> </w:t>
            </w:r>
            <w:r w:rsidR="00EE2474">
              <w:rPr>
                <w:rFonts w:ascii="Times New Roman" w:hAnsi="Times New Roman" w:cs="Times New Roman"/>
                <w:sz w:val="28"/>
                <w:szCs w:val="28"/>
                <w:lang w:val="ru-RU"/>
              </w:rPr>
              <w:t>января</w:t>
            </w:r>
            <w:r w:rsidRPr="00A67B51">
              <w:rPr>
                <w:rFonts w:ascii="Times New Roman" w:hAnsi="Times New Roman" w:cs="Times New Roman"/>
                <w:sz w:val="28"/>
                <w:szCs w:val="28"/>
                <w:lang w:val="ru-RU"/>
              </w:rPr>
              <w:t xml:space="preserve">  202</w:t>
            </w:r>
            <w:r w:rsidR="00B47F4D">
              <w:rPr>
                <w:rFonts w:ascii="Times New Roman" w:hAnsi="Times New Roman" w:cs="Times New Roman"/>
                <w:sz w:val="28"/>
                <w:szCs w:val="28"/>
                <w:lang w:val="ru-RU"/>
              </w:rPr>
              <w:t>6</w:t>
            </w:r>
            <w:r w:rsidR="00634038">
              <w:rPr>
                <w:rFonts w:ascii="Times New Roman" w:hAnsi="Times New Roman" w:cs="Times New Roman"/>
                <w:sz w:val="28"/>
                <w:szCs w:val="28"/>
                <w:lang w:val="ru-RU"/>
              </w:rPr>
              <w:t xml:space="preserve"> года по 31 </w:t>
            </w:r>
            <w:r w:rsidR="00B945FA">
              <w:rPr>
                <w:rFonts w:ascii="Times New Roman" w:hAnsi="Times New Roman" w:cs="Times New Roman"/>
                <w:sz w:val="28"/>
                <w:szCs w:val="28"/>
                <w:lang w:val="ru-RU"/>
              </w:rPr>
              <w:t>января</w:t>
            </w:r>
            <w:r w:rsidRPr="00A67B51">
              <w:rPr>
                <w:rFonts w:ascii="Times New Roman" w:hAnsi="Times New Roman" w:cs="Times New Roman"/>
                <w:sz w:val="28"/>
                <w:szCs w:val="28"/>
                <w:lang w:val="ru-RU"/>
              </w:rPr>
              <w:t xml:space="preserve"> 202</w:t>
            </w:r>
            <w:r w:rsidR="00B945FA">
              <w:rPr>
                <w:rFonts w:ascii="Times New Roman" w:hAnsi="Times New Roman" w:cs="Times New Roman"/>
                <w:sz w:val="28"/>
                <w:szCs w:val="28"/>
                <w:lang w:val="ru-RU"/>
              </w:rPr>
              <w:t>7</w:t>
            </w:r>
            <w:r w:rsidRPr="00A67B51">
              <w:rPr>
                <w:rFonts w:ascii="Times New Roman" w:hAnsi="Times New Roman" w:cs="Times New Roman"/>
                <w:sz w:val="28"/>
                <w:szCs w:val="28"/>
                <w:lang w:val="ru-RU"/>
              </w:rPr>
              <w:t xml:space="preserve"> года</w:t>
            </w:r>
          </w:p>
        </w:tc>
        <w:tc>
          <w:tcPr>
            <w:tcW w:w="1600" w:type="pct"/>
            <w:vAlign w:val="center"/>
          </w:tcPr>
          <w:p w14:paraId="743827AB" w14:textId="77777777" w:rsidR="00B945FA" w:rsidRPr="00B945FA" w:rsidRDefault="00B945FA" w:rsidP="00B945FA">
            <w:pPr>
              <w:spacing w:after="0" w:line="240" w:lineRule="auto"/>
              <w:jc w:val="center"/>
              <w:rPr>
                <w:rFonts w:ascii="Times New Roman" w:hAnsi="Times New Roman" w:cs="Times New Roman"/>
                <w:sz w:val="28"/>
                <w:szCs w:val="28"/>
                <w:lang w:val="kk-KZ"/>
              </w:rPr>
            </w:pPr>
            <w:r w:rsidRPr="00B945FA">
              <w:rPr>
                <w:rFonts w:ascii="Times New Roman" w:hAnsi="Times New Roman" w:cs="Times New Roman"/>
                <w:sz w:val="28"/>
                <w:szCs w:val="28"/>
              </w:rPr>
              <w:t>г. Астана,</w:t>
            </w:r>
            <w:r w:rsidRPr="00B945FA">
              <w:rPr>
                <w:rFonts w:ascii="Times New Roman" w:hAnsi="Times New Roman" w:cs="Times New Roman"/>
                <w:sz w:val="28"/>
                <w:szCs w:val="28"/>
                <w:lang w:val="kk-KZ"/>
              </w:rPr>
              <w:t xml:space="preserve"> район «Алматы» пр. Аыблай хан 42, 42а; район «НҰРА»</w:t>
            </w:r>
          </w:p>
          <w:p w14:paraId="1D9E9CA4" w14:textId="2956CFAC" w:rsidR="00A446C8" w:rsidRPr="00560B01" w:rsidRDefault="00B945FA" w:rsidP="00B945FA">
            <w:pPr>
              <w:spacing w:after="0" w:line="240" w:lineRule="auto"/>
              <w:jc w:val="center"/>
              <w:rPr>
                <w:rFonts w:ascii="Times New Roman" w:hAnsi="Times New Roman" w:cs="Times New Roman"/>
                <w:sz w:val="28"/>
                <w:szCs w:val="28"/>
                <w:lang w:val="ru-RU"/>
              </w:rPr>
            </w:pPr>
            <w:r w:rsidRPr="00B945FA">
              <w:rPr>
                <w:rFonts w:ascii="Times New Roman" w:hAnsi="Times New Roman" w:cs="Times New Roman"/>
                <w:sz w:val="28"/>
                <w:szCs w:val="28"/>
              </w:rPr>
              <w:t>пр. Кабанбай батыра, 27</w:t>
            </w:r>
          </w:p>
        </w:tc>
      </w:tr>
    </w:tbl>
    <w:p w14:paraId="3E487839" w14:textId="77777777" w:rsidR="00583A93" w:rsidRPr="00560B01" w:rsidRDefault="00583A93" w:rsidP="00C314C1">
      <w:pPr>
        <w:spacing w:after="0" w:line="240" w:lineRule="auto"/>
        <w:rPr>
          <w:rFonts w:ascii="Times New Roman" w:hAnsi="Times New Roman" w:cs="Times New Roman"/>
          <w:b/>
          <w:color w:val="000000" w:themeColor="text1"/>
          <w:sz w:val="28"/>
          <w:szCs w:val="28"/>
          <w:lang w:val="ru-RU"/>
        </w:rPr>
      </w:pPr>
    </w:p>
    <w:p w14:paraId="7D390A54" w14:textId="7A5CFF4B" w:rsidR="00CA373E" w:rsidRDefault="00CA373E" w:rsidP="00CA373E">
      <w:pPr>
        <w:widowControl w:val="0"/>
        <w:tabs>
          <w:tab w:val="left" w:pos="851"/>
        </w:tabs>
        <w:adjustRightInd w:val="0"/>
        <w:spacing w:after="0" w:line="240" w:lineRule="auto"/>
        <w:ind w:firstLine="567"/>
        <w:rPr>
          <w:rFonts w:ascii="Times New Roman" w:hAnsi="Times New Roman" w:cs="Times New Roman"/>
          <w:bCs/>
          <w:sz w:val="28"/>
          <w:szCs w:val="28"/>
          <w:lang w:val="ru-RU"/>
        </w:rPr>
      </w:pPr>
      <w:r w:rsidRPr="00560B01">
        <w:rPr>
          <w:rFonts w:ascii="Times New Roman" w:hAnsi="Times New Roman" w:cs="Times New Roman"/>
          <w:bCs/>
          <w:sz w:val="28"/>
          <w:szCs w:val="28"/>
          <w:lang w:val="ru-RU"/>
        </w:rPr>
        <w:t>Раздел 1. Специальные квалификационные требования:</w:t>
      </w:r>
    </w:p>
    <w:p w14:paraId="25164ED4" w14:textId="77777777" w:rsidR="00B5340D" w:rsidRPr="00560B01" w:rsidRDefault="00B5340D" w:rsidP="00B5340D">
      <w:pPr>
        <w:spacing w:after="0" w:line="240" w:lineRule="auto"/>
        <w:ind w:firstLine="567"/>
        <w:jc w:val="both"/>
        <w:rPr>
          <w:rFonts w:ascii="Times New Roman" w:hAnsi="Times New Roman" w:cs="Times New Roman"/>
          <w:color w:val="000000" w:themeColor="text1"/>
          <w:sz w:val="28"/>
          <w:szCs w:val="28"/>
          <w:lang w:val="ru-RU"/>
        </w:rPr>
      </w:pPr>
      <w:r w:rsidRPr="00560B01">
        <w:rPr>
          <w:rFonts w:ascii="Times New Roman" w:hAnsi="Times New Roman" w:cs="Times New Roman"/>
          <w:color w:val="000000" w:themeColor="text1"/>
          <w:sz w:val="28"/>
          <w:szCs w:val="28"/>
          <w:lang w:val="ru-RU"/>
        </w:rPr>
        <w:t>Наличие материальных и трудовых ресурсов, необходимых для надлежащего исполнения</w:t>
      </w:r>
      <w:r w:rsidR="00080BA2" w:rsidRPr="00560B01">
        <w:rPr>
          <w:rFonts w:ascii="Times New Roman" w:hAnsi="Times New Roman" w:cs="Times New Roman"/>
          <w:color w:val="000000" w:themeColor="text1"/>
          <w:sz w:val="28"/>
          <w:szCs w:val="28"/>
          <w:lang w:val="ru-RU"/>
        </w:rPr>
        <w:t xml:space="preserve"> сопутствующих услуг</w:t>
      </w:r>
      <w:r w:rsidRPr="00560B01">
        <w:rPr>
          <w:rFonts w:ascii="Times New Roman" w:hAnsi="Times New Roman" w:cs="Times New Roman"/>
          <w:color w:val="000000" w:themeColor="text1"/>
          <w:sz w:val="28"/>
          <w:szCs w:val="28"/>
          <w:lang w:val="ru-RU"/>
        </w:rPr>
        <w:t>, с приложением подтверждающих документов:</w:t>
      </w:r>
    </w:p>
    <w:p w14:paraId="63DAEF62" w14:textId="6670D102" w:rsidR="00B5340D" w:rsidRPr="00560B01" w:rsidRDefault="00B5340D" w:rsidP="00B5340D">
      <w:pPr>
        <w:pStyle w:val="a3"/>
        <w:numPr>
          <w:ilvl w:val="0"/>
          <w:numId w:val="23"/>
        </w:numPr>
        <w:spacing w:after="0" w:line="240" w:lineRule="auto"/>
        <w:jc w:val="both"/>
        <w:rPr>
          <w:rFonts w:ascii="Times New Roman" w:hAnsi="Times New Roman" w:cs="Times New Roman"/>
          <w:color w:val="000000" w:themeColor="text1"/>
          <w:sz w:val="28"/>
          <w:szCs w:val="28"/>
          <w:lang w:val="ru-RU"/>
        </w:rPr>
      </w:pPr>
      <w:r w:rsidRPr="00560B01">
        <w:rPr>
          <w:rFonts w:ascii="Times New Roman" w:hAnsi="Times New Roman" w:cs="Times New Roman"/>
          <w:color w:val="000000" w:themeColor="text1"/>
          <w:sz w:val="28"/>
          <w:szCs w:val="28"/>
          <w:lang w:val="ru-RU"/>
        </w:rPr>
        <w:t>Автотранспорт</w:t>
      </w:r>
      <w:r w:rsidR="00134509" w:rsidRPr="00560B01">
        <w:rPr>
          <w:rFonts w:ascii="Times New Roman" w:hAnsi="Times New Roman" w:cs="Times New Roman"/>
          <w:color w:val="000000" w:themeColor="text1"/>
          <w:sz w:val="28"/>
          <w:szCs w:val="28"/>
          <w:lang w:val="ru-RU"/>
        </w:rPr>
        <w:t xml:space="preserve"> </w:t>
      </w:r>
      <w:r w:rsidR="00134509" w:rsidRPr="00560B01">
        <w:rPr>
          <w:rFonts w:ascii="Times New Roman" w:hAnsi="Times New Roman" w:cs="Times New Roman"/>
          <w:bCs/>
          <w:sz w:val="28"/>
          <w:szCs w:val="28"/>
          <w:lang w:val="ru-RU"/>
        </w:rPr>
        <w:t xml:space="preserve">с криогенной </w:t>
      </w:r>
      <w:r w:rsidR="00560B01" w:rsidRPr="00560B01">
        <w:rPr>
          <w:rFonts w:ascii="Times New Roman" w:hAnsi="Times New Roman" w:cs="Times New Roman"/>
          <w:bCs/>
          <w:sz w:val="28"/>
          <w:szCs w:val="28"/>
          <w:lang w:val="ru-RU"/>
        </w:rPr>
        <w:t>ёмкостью</w:t>
      </w:r>
      <w:r w:rsidR="00134509" w:rsidRPr="00560B01">
        <w:rPr>
          <w:rFonts w:ascii="Times New Roman" w:hAnsi="Times New Roman" w:cs="Times New Roman"/>
          <w:bCs/>
          <w:sz w:val="28"/>
          <w:szCs w:val="28"/>
          <w:lang w:val="ru-RU"/>
        </w:rPr>
        <w:t xml:space="preserve"> для перевозки жидкого кислорода</w:t>
      </w:r>
      <w:r w:rsidRPr="00560B01">
        <w:rPr>
          <w:rFonts w:ascii="Times New Roman" w:hAnsi="Times New Roman" w:cs="Times New Roman"/>
          <w:color w:val="000000" w:themeColor="text1"/>
          <w:sz w:val="28"/>
          <w:szCs w:val="28"/>
          <w:lang w:val="ru-RU"/>
        </w:rPr>
        <w:t xml:space="preserve"> с разрешением на перевоз опасного груза с приложением подтверждающих документов</w:t>
      </w:r>
      <w:r w:rsidR="00CB06A8" w:rsidRPr="00560B01">
        <w:rPr>
          <w:rFonts w:ascii="Times New Roman" w:hAnsi="Times New Roman" w:cs="Times New Roman"/>
          <w:color w:val="000000" w:themeColor="text1"/>
          <w:sz w:val="28"/>
          <w:szCs w:val="28"/>
          <w:lang w:val="ru-RU"/>
        </w:rPr>
        <w:t xml:space="preserve">, </w:t>
      </w:r>
      <w:r w:rsidR="00D64C58" w:rsidRPr="00560B01">
        <w:rPr>
          <w:rFonts w:ascii="Times New Roman" w:hAnsi="Times New Roman" w:cs="Times New Roman"/>
          <w:color w:val="000000" w:themeColor="text1"/>
          <w:sz w:val="28"/>
          <w:szCs w:val="28"/>
          <w:lang w:val="ru-RU"/>
        </w:rPr>
        <w:t>в</w:t>
      </w:r>
      <w:r w:rsidR="00CB06A8" w:rsidRPr="00560B01">
        <w:rPr>
          <w:rFonts w:ascii="Times New Roman" w:hAnsi="Times New Roman" w:cs="Times New Roman"/>
          <w:color w:val="000000" w:themeColor="text1"/>
          <w:sz w:val="28"/>
          <w:szCs w:val="28"/>
          <w:lang w:val="ru-RU"/>
        </w:rPr>
        <w:t xml:space="preserve"> свидетельстве о регистрации ТС отметка «для перевозки криогенной жидкости»</w:t>
      </w:r>
      <w:r w:rsidRPr="00560B01">
        <w:rPr>
          <w:rFonts w:ascii="Times New Roman" w:hAnsi="Times New Roman" w:cs="Times New Roman"/>
          <w:color w:val="000000" w:themeColor="text1"/>
          <w:sz w:val="28"/>
          <w:szCs w:val="28"/>
          <w:lang w:val="ru-RU"/>
        </w:rPr>
        <w:t>;</w:t>
      </w:r>
    </w:p>
    <w:p w14:paraId="67D549CD" w14:textId="4D577728" w:rsidR="008B5206" w:rsidRPr="00CB7620" w:rsidRDefault="00B5340D" w:rsidP="00CB7620">
      <w:pPr>
        <w:pStyle w:val="a3"/>
        <w:numPr>
          <w:ilvl w:val="0"/>
          <w:numId w:val="23"/>
        </w:numPr>
        <w:spacing w:after="0" w:line="240" w:lineRule="auto"/>
        <w:jc w:val="both"/>
        <w:rPr>
          <w:rFonts w:ascii="Times New Roman" w:hAnsi="Times New Roman" w:cs="Times New Roman"/>
          <w:color w:val="000000" w:themeColor="text1"/>
          <w:sz w:val="28"/>
          <w:szCs w:val="28"/>
          <w:lang w:val="ru-RU"/>
        </w:rPr>
      </w:pPr>
      <w:r w:rsidRPr="00560B01">
        <w:rPr>
          <w:rFonts w:ascii="Times New Roman" w:hAnsi="Times New Roman" w:cs="Times New Roman"/>
          <w:color w:val="000000" w:themeColor="text1"/>
          <w:sz w:val="28"/>
          <w:szCs w:val="28"/>
          <w:lang w:val="ru-RU"/>
        </w:rPr>
        <w:t>Наличие не менее 2-х специалистов, имеющих разрешения на работу с сосудами высокого давления с приложением удостоверения в том, что он допущен к выполнению работ повышенной опасности в области Правил обеспечения промышленной безопасности при эксплуатации оборудования, работающего под давлением;</w:t>
      </w:r>
    </w:p>
    <w:p w14:paraId="7C7D3D12" w14:textId="77777777" w:rsidR="00B5340D" w:rsidRPr="00560B01" w:rsidRDefault="00B5340D" w:rsidP="00C314C1">
      <w:pPr>
        <w:spacing w:after="0" w:line="240" w:lineRule="auto"/>
        <w:jc w:val="both"/>
        <w:rPr>
          <w:rFonts w:ascii="Times New Roman" w:hAnsi="Times New Roman" w:cs="Times New Roman"/>
          <w:color w:val="000000" w:themeColor="text1"/>
          <w:sz w:val="28"/>
          <w:szCs w:val="28"/>
          <w:lang w:val="ru-RU"/>
        </w:rPr>
      </w:pPr>
    </w:p>
    <w:p w14:paraId="6B9CE88D" w14:textId="77777777" w:rsidR="0007284F" w:rsidRPr="00560B01" w:rsidRDefault="00012F3C" w:rsidP="005A4D61">
      <w:pPr>
        <w:widowControl w:val="0"/>
        <w:tabs>
          <w:tab w:val="left" w:pos="851"/>
        </w:tabs>
        <w:adjustRightInd w:val="0"/>
        <w:spacing w:after="0" w:line="240" w:lineRule="auto"/>
        <w:ind w:firstLine="567"/>
        <w:rPr>
          <w:rFonts w:ascii="Times New Roman" w:hAnsi="Times New Roman" w:cs="Times New Roman"/>
          <w:bCs/>
          <w:sz w:val="28"/>
          <w:szCs w:val="28"/>
          <w:lang w:val="ru-RU"/>
        </w:rPr>
      </w:pPr>
      <w:r w:rsidRPr="00560B01">
        <w:rPr>
          <w:rFonts w:ascii="Times New Roman" w:hAnsi="Times New Roman" w:cs="Times New Roman"/>
          <w:bCs/>
          <w:sz w:val="28"/>
          <w:szCs w:val="28"/>
          <w:lang w:val="ru-RU"/>
        </w:rPr>
        <w:t>Раздел 2. Технические и качественные характеристики:</w:t>
      </w:r>
    </w:p>
    <w:p w14:paraId="7D9263BA" w14:textId="77777777" w:rsidR="00F36F37" w:rsidRPr="00560B01" w:rsidRDefault="00F36F37" w:rsidP="00012F3C">
      <w:pPr>
        <w:widowControl w:val="0"/>
        <w:tabs>
          <w:tab w:val="left" w:pos="851"/>
        </w:tabs>
        <w:adjustRightInd w:val="0"/>
        <w:spacing w:after="0" w:line="240" w:lineRule="auto"/>
        <w:ind w:firstLine="567"/>
        <w:rPr>
          <w:rFonts w:ascii="Times New Roman" w:hAnsi="Times New Roman" w:cs="Times New Roman"/>
          <w:bCs/>
          <w:sz w:val="28"/>
          <w:szCs w:val="28"/>
          <w:lang w:val="ru-RU"/>
        </w:rPr>
      </w:pPr>
    </w:p>
    <w:tbl>
      <w:tblPr>
        <w:tblStyle w:val="ab"/>
        <w:tblW w:w="10206" w:type="dxa"/>
        <w:tblInd w:w="-5" w:type="dxa"/>
        <w:tblLook w:val="01E0" w:firstRow="1" w:lastRow="1" w:firstColumn="1" w:lastColumn="1" w:noHBand="0" w:noVBand="0"/>
      </w:tblPr>
      <w:tblGrid>
        <w:gridCol w:w="653"/>
        <w:gridCol w:w="2520"/>
        <w:gridCol w:w="7033"/>
      </w:tblGrid>
      <w:tr w:rsidR="00B25154" w:rsidRPr="00560B01" w14:paraId="233CE59C" w14:textId="77777777" w:rsidTr="005350FD">
        <w:tc>
          <w:tcPr>
            <w:tcW w:w="653" w:type="dxa"/>
          </w:tcPr>
          <w:p w14:paraId="7408D62C" w14:textId="77777777" w:rsidR="00B25154" w:rsidRPr="00560B01" w:rsidRDefault="00B25154" w:rsidP="00B25154">
            <w:pPr>
              <w:pStyle w:val="ac"/>
              <w:spacing w:before="0" w:beforeAutospacing="0" w:after="0" w:afterAutospacing="0"/>
              <w:jc w:val="center"/>
              <w:rPr>
                <w:b/>
                <w:bCs/>
                <w:sz w:val="20"/>
                <w:szCs w:val="20"/>
              </w:rPr>
            </w:pPr>
            <w:r w:rsidRPr="00560B01">
              <w:rPr>
                <w:b/>
                <w:bCs/>
                <w:sz w:val="20"/>
                <w:szCs w:val="20"/>
              </w:rPr>
              <w:t>№ лота</w:t>
            </w:r>
          </w:p>
        </w:tc>
        <w:tc>
          <w:tcPr>
            <w:tcW w:w="2520" w:type="dxa"/>
          </w:tcPr>
          <w:p w14:paraId="120D3CB7" w14:textId="77777777" w:rsidR="00B25154" w:rsidRPr="00560B01" w:rsidRDefault="00B25154" w:rsidP="005350FD">
            <w:pPr>
              <w:pStyle w:val="ac"/>
              <w:spacing w:before="0" w:beforeAutospacing="0" w:after="0" w:afterAutospacing="0"/>
              <w:jc w:val="center"/>
              <w:rPr>
                <w:b/>
                <w:bCs/>
                <w:sz w:val="22"/>
                <w:szCs w:val="22"/>
              </w:rPr>
            </w:pPr>
            <w:r w:rsidRPr="00560B01">
              <w:rPr>
                <w:b/>
                <w:bCs/>
                <w:sz w:val="22"/>
                <w:szCs w:val="22"/>
              </w:rPr>
              <w:t>Наименование товара</w:t>
            </w:r>
          </w:p>
        </w:tc>
        <w:tc>
          <w:tcPr>
            <w:tcW w:w="7033" w:type="dxa"/>
          </w:tcPr>
          <w:p w14:paraId="20DEED28" w14:textId="77777777" w:rsidR="00B25154" w:rsidRPr="00560B01" w:rsidRDefault="00B25154" w:rsidP="005350FD">
            <w:pPr>
              <w:pStyle w:val="ac"/>
              <w:spacing w:before="0" w:beforeAutospacing="0" w:after="0" w:afterAutospacing="0"/>
              <w:jc w:val="center"/>
              <w:rPr>
                <w:b/>
                <w:bCs/>
              </w:rPr>
            </w:pPr>
            <w:r w:rsidRPr="00560B01">
              <w:rPr>
                <w:b/>
                <w:bCs/>
              </w:rPr>
              <w:t>Техническая спецификация товара</w:t>
            </w:r>
          </w:p>
        </w:tc>
      </w:tr>
      <w:tr w:rsidR="00B25154" w:rsidRPr="00560B01" w14:paraId="1CEE8154" w14:textId="77777777" w:rsidTr="00B25154">
        <w:tc>
          <w:tcPr>
            <w:tcW w:w="653" w:type="dxa"/>
            <w:tcBorders>
              <w:bottom w:val="single" w:sz="4" w:space="0" w:color="auto"/>
            </w:tcBorders>
          </w:tcPr>
          <w:p w14:paraId="72414F7C" w14:textId="77777777" w:rsidR="00B25154" w:rsidRPr="00560B01" w:rsidRDefault="00B25154" w:rsidP="005350FD">
            <w:pPr>
              <w:pStyle w:val="ac"/>
              <w:spacing w:before="0" w:beforeAutospacing="0" w:after="0" w:afterAutospacing="0"/>
              <w:jc w:val="center"/>
              <w:rPr>
                <w:b/>
                <w:bCs/>
                <w:sz w:val="18"/>
                <w:szCs w:val="18"/>
              </w:rPr>
            </w:pPr>
            <w:r w:rsidRPr="00560B01">
              <w:rPr>
                <w:b/>
                <w:bCs/>
                <w:sz w:val="18"/>
                <w:szCs w:val="18"/>
              </w:rPr>
              <w:t>1</w:t>
            </w:r>
          </w:p>
        </w:tc>
        <w:tc>
          <w:tcPr>
            <w:tcW w:w="2520" w:type="dxa"/>
            <w:tcBorders>
              <w:bottom w:val="single" w:sz="4" w:space="0" w:color="auto"/>
            </w:tcBorders>
          </w:tcPr>
          <w:p w14:paraId="4E9342A1" w14:textId="77777777" w:rsidR="00B25154" w:rsidRPr="00560B01" w:rsidRDefault="00B25154" w:rsidP="005350FD">
            <w:pPr>
              <w:pStyle w:val="ac"/>
              <w:spacing w:before="0" w:beforeAutospacing="0" w:after="0" w:afterAutospacing="0"/>
              <w:jc w:val="center"/>
              <w:rPr>
                <w:b/>
                <w:bCs/>
                <w:sz w:val="18"/>
                <w:szCs w:val="18"/>
              </w:rPr>
            </w:pPr>
            <w:r w:rsidRPr="00560B01">
              <w:rPr>
                <w:b/>
                <w:bCs/>
                <w:sz w:val="18"/>
                <w:szCs w:val="18"/>
              </w:rPr>
              <w:t>2</w:t>
            </w:r>
          </w:p>
        </w:tc>
        <w:tc>
          <w:tcPr>
            <w:tcW w:w="7033" w:type="dxa"/>
            <w:tcBorders>
              <w:bottom w:val="single" w:sz="4" w:space="0" w:color="auto"/>
            </w:tcBorders>
          </w:tcPr>
          <w:p w14:paraId="026FFAA0" w14:textId="77777777" w:rsidR="00B25154" w:rsidRPr="00560B01" w:rsidRDefault="00B25154" w:rsidP="005350FD">
            <w:pPr>
              <w:pStyle w:val="ac"/>
              <w:spacing w:before="0" w:beforeAutospacing="0" w:after="0" w:afterAutospacing="0"/>
              <w:jc w:val="center"/>
              <w:rPr>
                <w:b/>
                <w:bCs/>
                <w:sz w:val="18"/>
                <w:szCs w:val="18"/>
              </w:rPr>
            </w:pPr>
            <w:r w:rsidRPr="00560B01">
              <w:rPr>
                <w:b/>
                <w:bCs/>
                <w:sz w:val="18"/>
                <w:szCs w:val="18"/>
              </w:rPr>
              <w:t>3</w:t>
            </w:r>
          </w:p>
        </w:tc>
      </w:tr>
      <w:tr w:rsidR="00B25154" w:rsidRPr="00560B01" w14:paraId="62191702" w14:textId="77777777" w:rsidTr="00B25154">
        <w:trPr>
          <w:trHeight w:val="3037"/>
        </w:trPr>
        <w:tc>
          <w:tcPr>
            <w:tcW w:w="653" w:type="dxa"/>
            <w:tcBorders>
              <w:top w:val="single" w:sz="4" w:space="0" w:color="auto"/>
              <w:left w:val="single" w:sz="4" w:space="0" w:color="auto"/>
              <w:bottom w:val="single" w:sz="4" w:space="0" w:color="auto"/>
              <w:right w:val="single" w:sz="4" w:space="0" w:color="auto"/>
            </w:tcBorders>
          </w:tcPr>
          <w:p w14:paraId="04E425A6" w14:textId="77777777" w:rsidR="00B25154" w:rsidRPr="00560B01" w:rsidRDefault="00B25154" w:rsidP="005350FD">
            <w:pPr>
              <w:pStyle w:val="ac"/>
              <w:spacing w:before="0" w:beforeAutospacing="0" w:after="0" w:afterAutospacing="0"/>
              <w:jc w:val="center"/>
              <w:rPr>
                <w:b/>
                <w:bCs/>
              </w:rPr>
            </w:pPr>
            <w:r w:rsidRPr="00560B01">
              <w:rPr>
                <w:b/>
                <w:bCs/>
              </w:rPr>
              <w:t>1</w:t>
            </w:r>
          </w:p>
        </w:tc>
        <w:tc>
          <w:tcPr>
            <w:tcW w:w="2520" w:type="dxa"/>
            <w:tcBorders>
              <w:top w:val="single" w:sz="4" w:space="0" w:color="auto"/>
              <w:left w:val="single" w:sz="4" w:space="0" w:color="auto"/>
              <w:bottom w:val="single" w:sz="4" w:space="0" w:color="auto"/>
              <w:right w:val="single" w:sz="4" w:space="0" w:color="auto"/>
            </w:tcBorders>
          </w:tcPr>
          <w:p w14:paraId="3F850947" w14:textId="77777777" w:rsidR="00B25154" w:rsidRPr="00560B01" w:rsidRDefault="00B25154" w:rsidP="005350FD">
            <w:pPr>
              <w:pStyle w:val="ac"/>
              <w:spacing w:before="0" w:beforeAutospacing="0" w:after="0" w:afterAutospacing="0"/>
              <w:jc w:val="center"/>
              <w:rPr>
                <w:b/>
                <w:bCs/>
              </w:rPr>
            </w:pPr>
            <w:r w:rsidRPr="00560B01">
              <w:rPr>
                <w:b/>
                <w:bCs/>
              </w:rPr>
              <w:t>Жидкий медицинский кислород</w:t>
            </w:r>
          </w:p>
          <w:p w14:paraId="6DC1B691" w14:textId="77777777" w:rsidR="00B25154" w:rsidRPr="00560B01" w:rsidRDefault="00B25154" w:rsidP="005350FD">
            <w:pPr>
              <w:pStyle w:val="ac"/>
              <w:spacing w:before="0" w:beforeAutospacing="0" w:after="0" w:afterAutospacing="0"/>
              <w:jc w:val="center"/>
              <w:rPr>
                <w:b/>
                <w:bCs/>
              </w:rPr>
            </w:pPr>
            <w:r w:rsidRPr="00560B01">
              <w:t>ГОСТ 6331-78</w:t>
            </w:r>
          </w:p>
        </w:tc>
        <w:tc>
          <w:tcPr>
            <w:tcW w:w="7033" w:type="dxa"/>
            <w:tcBorders>
              <w:top w:val="single" w:sz="4" w:space="0" w:color="auto"/>
              <w:left w:val="single" w:sz="4" w:space="0" w:color="auto"/>
              <w:bottom w:val="single" w:sz="4" w:space="0" w:color="auto"/>
              <w:right w:val="single" w:sz="4" w:space="0" w:color="auto"/>
            </w:tcBorders>
          </w:tcPr>
          <w:p w14:paraId="3B85C758" w14:textId="327EF87E" w:rsidR="00B25154" w:rsidRPr="00560B01" w:rsidRDefault="00B25154" w:rsidP="005350FD">
            <w:pPr>
              <w:rPr>
                <w:rFonts w:ascii="Times New Roman" w:hAnsi="Times New Roman" w:cs="Times New Roman"/>
                <w:sz w:val="24"/>
                <w:szCs w:val="24"/>
                <w:lang w:val="ru-RU"/>
              </w:rPr>
            </w:pPr>
            <w:r w:rsidRPr="00560B01">
              <w:rPr>
                <w:rFonts w:ascii="Times New Roman" w:hAnsi="Times New Roman" w:cs="Times New Roman"/>
                <w:bCs/>
                <w:sz w:val="24"/>
                <w:szCs w:val="24"/>
                <w:lang w:val="ru-RU"/>
              </w:rPr>
              <w:t xml:space="preserve">Кислород медицинский: </w:t>
            </w:r>
            <w:r w:rsidR="00D53824" w:rsidRPr="00560B01">
              <w:rPr>
                <w:rFonts w:ascii="Times New Roman" w:hAnsi="Times New Roman" w:cs="Times New Roman"/>
                <w:bCs/>
                <w:sz w:val="24"/>
                <w:szCs w:val="24"/>
                <w:lang w:val="ru-RU"/>
              </w:rPr>
              <w:t>объёмное</w:t>
            </w:r>
            <w:r w:rsidRPr="00560B01">
              <w:rPr>
                <w:rFonts w:ascii="Times New Roman" w:hAnsi="Times New Roman" w:cs="Times New Roman"/>
                <w:bCs/>
                <w:sz w:val="24"/>
                <w:szCs w:val="24"/>
                <w:lang w:val="ru-RU"/>
              </w:rPr>
              <w:t xml:space="preserve"> содержание кислорода </w:t>
            </w:r>
            <w:r w:rsidRPr="00560B01">
              <w:rPr>
                <w:rFonts w:ascii="Times New Roman" w:hAnsi="Times New Roman" w:cs="Times New Roman"/>
                <w:sz w:val="24"/>
                <w:szCs w:val="24"/>
                <w:lang w:val="ru-RU"/>
              </w:rPr>
              <w:t>99,5%.</w:t>
            </w:r>
          </w:p>
          <w:p w14:paraId="163D5FC0" w14:textId="77777777" w:rsidR="00B25154" w:rsidRPr="00560B01" w:rsidRDefault="00B25154" w:rsidP="005350FD">
            <w:pPr>
              <w:rPr>
                <w:rFonts w:ascii="Times New Roman" w:hAnsi="Times New Roman" w:cs="Times New Roman"/>
                <w:bCs/>
                <w:sz w:val="24"/>
                <w:szCs w:val="24"/>
                <w:lang w:val="ru-RU"/>
              </w:rPr>
            </w:pPr>
            <w:r w:rsidRPr="00560B01">
              <w:rPr>
                <w:rFonts w:ascii="Times New Roman" w:hAnsi="Times New Roman" w:cs="Times New Roman"/>
                <w:bCs/>
                <w:sz w:val="24"/>
                <w:szCs w:val="24"/>
                <w:lang w:val="ru-RU"/>
              </w:rPr>
              <w:t>Поставляемый кислород производится в соответствии с ГОСТ №6331-78</w:t>
            </w:r>
          </w:p>
          <w:p w14:paraId="4B8F07FD" w14:textId="11B83371" w:rsidR="00B25154" w:rsidRPr="00560B01" w:rsidRDefault="00B25154" w:rsidP="005350FD">
            <w:pPr>
              <w:rPr>
                <w:rFonts w:ascii="Times New Roman" w:hAnsi="Times New Roman" w:cs="Times New Roman"/>
                <w:bCs/>
                <w:sz w:val="24"/>
                <w:szCs w:val="24"/>
                <w:lang w:val="ru-RU"/>
              </w:rPr>
            </w:pPr>
            <w:r w:rsidRPr="00560B01">
              <w:rPr>
                <w:rFonts w:ascii="Times New Roman" w:hAnsi="Times New Roman" w:cs="Times New Roman"/>
                <w:bCs/>
                <w:sz w:val="24"/>
                <w:szCs w:val="24"/>
                <w:lang w:val="ru-RU"/>
              </w:rPr>
              <w:t xml:space="preserve">- </w:t>
            </w:r>
            <w:r w:rsidR="00D53824" w:rsidRPr="00560B01">
              <w:rPr>
                <w:rFonts w:ascii="Times New Roman" w:hAnsi="Times New Roman" w:cs="Times New Roman"/>
                <w:bCs/>
                <w:sz w:val="24"/>
                <w:szCs w:val="24"/>
                <w:lang w:val="ru-RU"/>
              </w:rPr>
              <w:t>объёмная</w:t>
            </w:r>
            <w:r w:rsidRPr="00560B01">
              <w:rPr>
                <w:rFonts w:ascii="Times New Roman" w:hAnsi="Times New Roman" w:cs="Times New Roman"/>
                <w:bCs/>
                <w:sz w:val="24"/>
                <w:szCs w:val="24"/>
                <w:lang w:val="ru-RU"/>
              </w:rPr>
              <w:t xml:space="preserve"> доля кислорода не менее 99.5%;</w:t>
            </w:r>
          </w:p>
          <w:p w14:paraId="49325A70" w14:textId="4EF8B48F" w:rsidR="00B25154" w:rsidRPr="00560B01" w:rsidRDefault="00B25154" w:rsidP="005350FD">
            <w:pPr>
              <w:rPr>
                <w:rFonts w:ascii="Times New Roman" w:hAnsi="Times New Roman" w:cs="Times New Roman"/>
                <w:bCs/>
                <w:sz w:val="24"/>
                <w:szCs w:val="24"/>
                <w:lang w:val="ru-RU"/>
              </w:rPr>
            </w:pPr>
            <w:r w:rsidRPr="00560B01">
              <w:rPr>
                <w:rFonts w:ascii="Times New Roman" w:hAnsi="Times New Roman" w:cs="Times New Roman"/>
                <w:bCs/>
                <w:sz w:val="24"/>
                <w:szCs w:val="24"/>
                <w:lang w:val="ru-RU"/>
              </w:rPr>
              <w:t xml:space="preserve">- </w:t>
            </w:r>
            <w:r w:rsidR="00D53824" w:rsidRPr="00560B01">
              <w:rPr>
                <w:rFonts w:ascii="Times New Roman" w:hAnsi="Times New Roman" w:cs="Times New Roman"/>
                <w:bCs/>
                <w:sz w:val="24"/>
                <w:szCs w:val="24"/>
                <w:lang w:val="ru-RU"/>
              </w:rPr>
              <w:t>объёмная</w:t>
            </w:r>
            <w:r w:rsidRPr="00560B01">
              <w:rPr>
                <w:rFonts w:ascii="Times New Roman" w:hAnsi="Times New Roman" w:cs="Times New Roman"/>
                <w:bCs/>
                <w:sz w:val="24"/>
                <w:szCs w:val="24"/>
                <w:lang w:val="ru-RU"/>
              </w:rPr>
              <w:t xml:space="preserve"> доля водяных паров не более 0.009 %;</w:t>
            </w:r>
          </w:p>
          <w:p w14:paraId="2BC45940" w14:textId="77777777" w:rsidR="00B25154" w:rsidRPr="00560B01" w:rsidRDefault="00B25154" w:rsidP="005350FD">
            <w:pPr>
              <w:rPr>
                <w:rFonts w:ascii="Times New Roman" w:hAnsi="Times New Roman" w:cs="Times New Roman"/>
                <w:bCs/>
                <w:sz w:val="24"/>
                <w:szCs w:val="24"/>
                <w:lang w:val="ru-RU"/>
              </w:rPr>
            </w:pPr>
            <w:r w:rsidRPr="00560B01">
              <w:rPr>
                <w:rFonts w:ascii="Times New Roman" w:hAnsi="Times New Roman" w:cs="Times New Roman"/>
                <w:bCs/>
                <w:sz w:val="24"/>
                <w:szCs w:val="24"/>
                <w:lang w:val="ru-RU"/>
              </w:rPr>
              <w:t>- содержание ацетилена – отсутствует;</w:t>
            </w:r>
          </w:p>
          <w:p w14:paraId="26A0A892" w14:textId="77777777" w:rsidR="00B25154" w:rsidRPr="00560B01" w:rsidRDefault="00B25154" w:rsidP="005350FD">
            <w:pPr>
              <w:pStyle w:val="ac"/>
              <w:spacing w:before="0" w:beforeAutospacing="0" w:after="0" w:afterAutospacing="0"/>
            </w:pPr>
            <w:r w:rsidRPr="00560B01">
              <w:t>- содержание масла – отсутствует;</w:t>
            </w:r>
          </w:p>
          <w:p w14:paraId="7C6FA4FA" w14:textId="7BC9223E" w:rsidR="00B25154" w:rsidRPr="00560B01" w:rsidRDefault="00B25154" w:rsidP="00170A66">
            <w:pPr>
              <w:pStyle w:val="ac"/>
              <w:spacing w:before="0" w:beforeAutospacing="0" w:after="0" w:afterAutospacing="0"/>
              <w:rPr>
                <w:b/>
                <w:bCs/>
                <w:sz w:val="18"/>
                <w:szCs w:val="18"/>
              </w:rPr>
            </w:pPr>
            <w:r w:rsidRPr="00560B01">
              <w:t>Дополнительно оказываются услуги, обеспечивающие поставку жидкого кислорода Заказ</w:t>
            </w:r>
            <w:r w:rsidR="00170A66">
              <w:t>чику автотранспортом Поставщика</w:t>
            </w:r>
            <w:r w:rsidRPr="00560B01">
              <w:t>, обеспечивающие гарантированную и безопасную поставку кислорода Заказчику.</w:t>
            </w:r>
          </w:p>
        </w:tc>
      </w:tr>
    </w:tbl>
    <w:p w14:paraId="7794A23B" w14:textId="77777777" w:rsidR="00B5340D" w:rsidRPr="00560B01" w:rsidRDefault="00B5340D" w:rsidP="00957D7F">
      <w:pPr>
        <w:widowControl w:val="0"/>
        <w:tabs>
          <w:tab w:val="left" w:pos="851"/>
        </w:tabs>
        <w:adjustRightInd w:val="0"/>
        <w:spacing w:after="0" w:line="240" w:lineRule="auto"/>
        <w:ind w:firstLine="567"/>
        <w:jc w:val="both"/>
        <w:rPr>
          <w:rFonts w:ascii="Times New Roman" w:hAnsi="Times New Roman" w:cs="Times New Roman"/>
          <w:bCs/>
          <w:sz w:val="28"/>
          <w:szCs w:val="28"/>
          <w:lang w:val="ru-RU"/>
        </w:rPr>
      </w:pPr>
    </w:p>
    <w:p w14:paraId="1C20B0F7" w14:textId="77777777" w:rsidR="00B25154" w:rsidRPr="00560B01" w:rsidRDefault="00B25154" w:rsidP="00957D7F">
      <w:pPr>
        <w:widowControl w:val="0"/>
        <w:tabs>
          <w:tab w:val="left" w:pos="851"/>
        </w:tabs>
        <w:adjustRightInd w:val="0"/>
        <w:spacing w:after="0" w:line="240" w:lineRule="auto"/>
        <w:ind w:firstLine="567"/>
        <w:jc w:val="both"/>
        <w:rPr>
          <w:rFonts w:ascii="Times New Roman" w:hAnsi="Times New Roman" w:cs="Times New Roman"/>
          <w:bCs/>
          <w:sz w:val="28"/>
          <w:szCs w:val="28"/>
          <w:lang w:val="ru-RU"/>
        </w:rPr>
      </w:pPr>
      <w:r w:rsidRPr="00560B01">
        <w:rPr>
          <w:rFonts w:ascii="Times New Roman" w:hAnsi="Times New Roman" w:cs="Times New Roman"/>
          <w:bCs/>
          <w:sz w:val="28"/>
          <w:szCs w:val="28"/>
          <w:lang w:val="ru-RU"/>
        </w:rPr>
        <w:t>Товар производится в соответствии с ГОСТ 6331-78 и настоящей технической спецификацией, в которой описаны эксплуатационно-технические свойства товара, требования к его качеству, меры безопасности и другие данные по товару.</w:t>
      </w:r>
    </w:p>
    <w:p w14:paraId="7A7598F9" w14:textId="77777777" w:rsidR="00B945FA" w:rsidRDefault="00B25154" w:rsidP="00957D7F">
      <w:pPr>
        <w:widowControl w:val="0"/>
        <w:tabs>
          <w:tab w:val="left" w:pos="851"/>
        </w:tabs>
        <w:adjustRightInd w:val="0"/>
        <w:spacing w:after="0" w:line="240" w:lineRule="auto"/>
        <w:ind w:firstLine="567"/>
        <w:jc w:val="both"/>
        <w:rPr>
          <w:rFonts w:ascii="Times New Roman" w:hAnsi="Times New Roman" w:cs="Times New Roman"/>
          <w:bCs/>
          <w:sz w:val="28"/>
          <w:szCs w:val="28"/>
          <w:lang w:val="ru-RU"/>
        </w:rPr>
      </w:pPr>
      <w:r w:rsidRPr="00560B01">
        <w:rPr>
          <w:rFonts w:ascii="Times New Roman" w:hAnsi="Times New Roman" w:cs="Times New Roman"/>
          <w:bCs/>
          <w:sz w:val="28"/>
          <w:szCs w:val="28"/>
          <w:lang w:val="ru-RU"/>
        </w:rPr>
        <w:t xml:space="preserve">Реализация кислорода   осуществляется в соответствии с законодательством </w:t>
      </w:r>
    </w:p>
    <w:p w14:paraId="55A8583E" w14:textId="77777777" w:rsidR="00B945FA" w:rsidRDefault="00B945FA" w:rsidP="00957D7F">
      <w:pPr>
        <w:widowControl w:val="0"/>
        <w:tabs>
          <w:tab w:val="left" w:pos="851"/>
        </w:tabs>
        <w:adjustRightInd w:val="0"/>
        <w:spacing w:after="0" w:line="240" w:lineRule="auto"/>
        <w:ind w:firstLine="567"/>
        <w:jc w:val="both"/>
        <w:rPr>
          <w:rFonts w:ascii="Times New Roman" w:hAnsi="Times New Roman" w:cs="Times New Roman"/>
          <w:bCs/>
          <w:sz w:val="28"/>
          <w:szCs w:val="28"/>
          <w:lang w:val="ru-RU"/>
        </w:rPr>
      </w:pPr>
    </w:p>
    <w:p w14:paraId="2D31AD34" w14:textId="0C7A94BA" w:rsidR="00B25154" w:rsidRPr="00560B01" w:rsidRDefault="00B25154" w:rsidP="00957D7F">
      <w:pPr>
        <w:widowControl w:val="0"/>
        <w:tabs>
          <w:tab w:val="left" w:pos="851"/>
        </w:tabs>
        <w:adjustRightInd w:val="0"/>
        <w:spacing w:after="0" w:line="240" w:lineRule="auto"/>
        <w:ind w:firstLine="567"/>
        <w:jc w:val="both"/>
        <w:rPr>
          <w:rFonts w:ascii="Times New Roman" w:hAnsi="Times New Roman" w:cs="Times New Roman"/>
          <w:bCs/>
          <w:sz w:val="28"/>
          <w:szCs w:val="28"/>
          <w:lang w:val="ru-RU"/>
        </w:rPr>
      </w:pPr>
      <w:bookmarkStart w:id="0" w:name="_GoBack"/>
      <w:bookmarkEnd w:id="0"/>
      <w:r w:rsidRPr="00560B01">
        <w:rPr>
          <w:rFonts w:ascii="Times New Roman" w:hAnsi="Times New Roman" w:cs="Times New Roman"/>
          <w:bCs/>
          <w:sz w:val="28"/>
          <w:szCs w:val="28"/>
          <w:lang w:val="ru-RU"/>
        </w:rPr>
        <w:lastRenderedPageBreak/>
        <w:t>Республики Казахстан</w:t>
      </w:r>
    </w:p>
    <w:p w14:paraId="65CE6394" w14:textId="77777777" w:rsidR="000666C5" w:rsidRPr="00560B01" w:rsidRDefault="000666C5" w:rsidP="00957D7F">
      <w:pPr>
        <w:widowControl w:val="0"/>
        <w:tabs>
          <w:tab w:val="left" w:pos="851"/>
        </w:tabs>
        <w:adjustRightInd w:val="0"/>
        <w:spacing w:after="0" w:line="240" w:lineRule="auto"/>
        <w:ind w:firstLine="567"/>
        <w:jc w:val="both"/>
        <w:rPr>
          <w:rFonts w:ascii="Times New Roman" w:hAnsi="Times New Roman" w:cs="Times New Roman"/>
          <w:bCs/>
          <w:sz w:val="28"/>
          <w:szCs w:val="28"/>
          <w:u w:val="single"/>
          <w:lang w:val="ru-RU"/>
        </w:rPr>
      </w:pPr>
      <w:r w:rsidRPr="00560B01">
        <w:rPr>
          <w:rFonts w:ascii="Times New Roman" w:hAnsi="Times New Roman" w:cs="Times New Roman"/>
          <w:bCs/>
          <w:sz w:val="28"/>
          <w:szCs w:val="28"/>
          <w:u w:val="single"/>
          <w:lang w:val="ru-RU"/>
        </w:rPr>
        <w:t>Сопутствующие услуги, обеспечивающие поставку товара (кислород), входящие в обязанность поставщика и в цену товара:</w:t>
      </w:r>
    </w:p>
    <w:p w14:paraId="39CF0DBE" w14:textId="05A517E3" w:rsidR="000666C5" w:rsidRPr="00560B01" w:rsidRDefault="000666C5" w:rsidP="000666C5">
      <w:pPr>
        <w:pStyle w:val="a3"/>
        <w:widowControl w:val="0"/>
        <w:numPr>
          <w:ilvl w:val="0"/>
          <w:numId w:val="23"/>
        </w:numPr>
        <w:tabs>
          <w:tab w:val="left" w:pos="851"/>
        </w:tabs>
        <w:adjustRightInd w:val="0"/>
        <w:spacing w:after="0" w:line="240" w:lineRule="auto"/>
        <w:jc w:val="both"/>
        <w:rPr>
          <w:rFonts w:ascii="Times New Roman" w:hAnsi="Times New Roman" w:cs="Times New Roman"/>
          <w:bCs/>
          <w:sz w:val="28"/>
          <w:szCs w:val="28"/>
          <w:lang w:val="ru-RU"/>
        </w:rPr>
      </w:pPr>
      <w:r w:rsidRPr="00560B01">
        <w:rPr>
          <w:rFonts w:ascii="Times New Roman" w:hAnsi="Times New Roman" w:cs="Times New Roman"/>
          <w:bCs/>
          <w:sz w:val="28"/>
          <w:szCs w:val="28"/>
          <w:lang w:val="ru-RU"/>
        </w:rPr>
        <w:t>Дос</w:t>
      </w:r>
      <w:r w:rsidR="00957D7F" w:rsidRPr="00560B01">
        <w:rPr>
          <w:rFonts w:ascii="Times New Roman" w:hAnsi="Times New Roman" w:cs="Times New Roman"/>
          <w:bCs/>
          <w:sz w:val="28"/>
          <w:szCs w:val="28"/>
          <w:lang w:val="ru-RU"/>
        </w:rPr>
        <w:t>тавка жидкого кислорода</w:t>
      </w:r>
      <w:r w:rsidR="0044484F" w:rsidRPr="00560B01">
        <w:rPr>
          <w:rFonts w:ascii="Times New Roman" w:hAnsi="Times New Roman" w:cs="Times New Roman"/>
          <w:bCs/>
          <w:sz w:val="28"/>
          <w:szCs w:val="28"/>
          <w:lang w:val="ru-RU"/>
        </w:rPr>
        <w:t xml:space="preserve"> по заявке Заказчика в течение </w:t>
      </w:r>
      <w:r w:rsidR="00170A66">
        <w:rPr>
          <w:rFonts w:ascii="Times New Roman" w:hAnsi="Times New Roman" w:cs="Times New Roman"/>
          <w:bCs/>
          <w:sz w:val="28"/>
          <w:szCs w:val="28"/>
          <w:lang w:val="ru-RU"/>
        </w:rPr>
        <w:t>7</w:t>
      </w:r>
      <w:r w:rsidR="0044484F" w:rsidRPr="00560B01">
        <w:rPr>
          <w:rFonts w:ascii="Times New Roman" w:hAnsi="Times New Roman" w:cs="Times New Roman"/>
          <w:bCs/>
          <w:sz w:val="28"/>
          <w:szCs w:val="28"/>
          <w:lang w:val="ru-RU"/>
        </w:rPr>
        <w:t>-х рабочих дней</w:t>
      </w:r>
      <w:r w:rsidRPr="00560B01">
        <w:rPr>
          <w:rFonts w:ascii="Times New Roman" w:hAnsi="Times New Roman" w:cs="Times New Roman"/>
          <w:bCs/>
          <w:sz w:val="28"/>
          <w:szCs w:val="28"/>
          <w:lang w:val="ru-RU"/>
        </w:rPr>
        <w:t xml:space="preserve"> </w:t>
      </w:r>
      <w:r w:rsidR="00957D7F" w:rsidRPr="00560B01">
        <w:rPr>
          <w:rFonts w:ascii="Times New Roman" w:hAnsi="Times New Roman" w:cs="Times New Roman"/>
          <w:bCs/>
          <w:sz w:val="28"/>
          <w:szCs w:val="28"/>
          <w:lang w:val="ru-RU"/>
        </w:rPr>
        <w:t xml:space="preserve">на автотранспорте с криогенной </w:t>
      </w:r>
      <w:r w:rsidR="005C44D0" w:rsidRPr="00560B01">
        <w:rPr>
          <w:rFonts w:ascii="Times New Roman" w:hAnsi="Times New Roman" w:cs="Times New Roman"/>
          <w:bCs/>
          <w:sz w:val="28"/>
          <w:szCs w:val="28"/>
          <w:lang w:val="ru-RU"/>
        </w:rPr>
        <w:t>ёмкостью</w:t>
      </w:r>
      <w:r w:rsidR="0044484F" w:rsidRPr="00560B01">
        <w:rPr>
          <w:rFonts w:ascii="Times New Roman" w:hAnsi="Times New Roman" w:cs="Times New Roman"/>
          <w:bCs/>
          <w:sz w:val="28"/>
          <w:szCs w:val="28"/>
          <w:lang w:val="ru-RU"/>
        </w:rPr>
        <w:t xml:space="preserve"> </w:t>
      </w:r>
      <w:r w:rsidR="00957D7F" w:rsidRPr="00560B01">
        <w:rPr>
          <w:rFonts w:ascii="Times New Roman" w:hAnsi="Times New Roman" w:cs="Times New Roman"/>
          <w:bCs/>
          <w:sz w:val="28"/>
          <w:szCs w:val="28"/>
          <w:lang w:val="ru-RU"/>
        </w:rPr>
        <w:t>для перевозки</w:t>
      </w:r>
      <w:r w:rsidR="00134509" w:rsidRPr="00560B01">
        <w:rPr>
          <w:rFonts w:ascii="Times New Roman" w:hAnsi="Times New Roman" w:cs="Times New Roman"/>
          <w:bCs/>
          <w:sz w:val="28"/>
          <w:szCs w:val="28"/>
          <w:lang w:val="ru-RU"/>
        </w:rPr>
        <w:t xml:space="preserve"> жидкого</w:t>
      </w:r>
      <w:r w:rsidR="00957D7F" w:rsidRPr="00560B01">
        <w:rPr>
          <w:rFonts w:ascii="Times New Roman" w:hAnsi="Times New Roman" w:cs="Times New Roman"/>
          <w:bCs/>
          <w:sz w:val="28"/>
          <w:szCs w:val="28"/>
          <w:lang w:val="ru-RU"/>
        </w:rPr>
        <w:t xml:space="preserve"> кислорода</w:t>
      </w:r>
      <w:r w:rsidRPr="00560B01">
        <w:rPr>
          <w:rFonts w:ascii="Times New Roman" w:hAnsi="Times New Roman" w:cs="Times New Roman"/>
          <w:bCs/>
          <w:sz w:val="28"/>
          <w:szCs w:val="28"/>
          <w:lang w:val="ru-RU"/>
        </w:rPr>
        <w:t>;</w:t>
      </w:r>
    </w:p>
    <w:p w14:paraId="165997DF" w14:textId="65D35A52" w:rsidR="003D6CAF" w:rsidRPr="003D6CAF" w:rsidRDefault="000666C5" w:rsidP="00510CC2">
      <w:pPr>
        <w:pStyle w:val="a3"/>
        <w:widowControl w:val="0"/>
        <w:numPr>
          <w:ilvl w:val="0"/>
          <w:numId w:val="23"/>
        </w:numPr>
        <w:tabs>
          <w:tab w:val="left" w:pos="851"/>
        </w:tabs>
        <w:adjustRightInd w:val="0"/>
        <w:spacing w:after="0" w:line="240" w:lineRule="auto"/>
        <w:jc w:val="both"/>
        <w:rPr>
          <w:rFonts w:ascii="Times New Roman" w:hAnsi="Times New Roman" w:cs="Times New Roman"/>
          <w:bCs/>
          <w:sz w:val="28"/>
          <w:szCs w:val="28"/>
          <w:lang w:val="ru-RU"/>
        </w:rPr>
      </w:pPr>
      <w:r w:rsidRPr="003D6CAF">
        <w:rPr>
          <w:rFonts w:ascii="Times New Roman" w:hAnsi="Times New Roman" w:cs="Times New Roman"/>
          <w:bCs/>
          <w:sz w:val="28"/>
          <w:szCs w:val="28"/>
          <w:lang w:val="ru-RU"/>
        </w:rPr>
        <w:t>Слив жидкого кислорода в криогенные резервуары Заказчика</w:t>
      </w:r>
      <w:r w:rsidR="003D6CAF" w:rsidRPr="003D6CAF">
        <w:rPr>
          <w:rFonts w:ascii="Times New Roman" w:hAnsi="Times New Roman" w:cs="Times New Roman"/>
          <w:bCs/>
          <w:sz w:val="28"/>
          <w:szCs w:val="28"/>
          <w:lang w:val="ru-RU"/>
        </w:rPr>
        <w:t xml:space="preserve"> согласно </w:t>
      </w:r>
      <w:r w:rsidR="00170A66" w:rsidRPr="003D6CAF">
        <w:rPr>
          <w:rFonts w:ascii="Times New Roman" w:hAnsi="Times New Roman" w:cs="Times New Roman"/>
          <w:bCs/>
          <w:sz w:val="28"/>
          <w:szCs w:val="28"/>
          <w:lang w:val="ru-RU"/>
        </w:rPr>
        <w:t>инструкции,</w:t>
      </w:r>
      <w:r w:rsidR="003D6CAF" w:rsidRPr="003D6CAF">
        <w:rPr>
          <w:rFonts w:ascii="Times New Roman" w:hAnsi="Times New Roman" w:cs="Times New Roman"/>
          <w:bCs/>
          <w:sz w:val="28"/>
          <w:szCs w:val="28"/>
          <w:lang w:val="ru-RU"/>
        </w:rPr>
        <w:t xml:space="preserve"> на газификатор холодный криогенный;</w:t>
      </w:r>
    </w:p>
    <w:p w14:paraId="66199596" w14:textId="77777777" w:rsidR="000666C5" w:rsidRPr="00560B01" w:rsidRDefault="000666C5" w:rsidP="000666C5">
      <w:pPr>
        <w:pStyle w:val="a3"/>
        <w:widowControl w:val="0"/>
        <w:numPr>
          <w:ilvl w:val="0"/>
          <w:numId w:val="23"/>
        </w:numPr>
        <w:tabs>
          <w:tab w:val="left" w:pos="851"/>
        </w:tabs>
        <w:adjustRightInd w:val="0"/>
        <w:spacing w:after="0" w:line="240" w:lineRule="auto"/>
        <w:jc w:val="both"/>
        <w:rPr>
          <w:rFonts w:ascii="Times New Roman" w:hAnsi="Times New Roman" w:cs="Times New Roman"/>
          <w:bCs/>
          <w:sz w:val="28"/>
          <w:szCs w:val="28"/>
          <w:lang w:val="ru-RU"/>
        </w:rPr>
      </w:pPr>
      <w:r w:rsidRPr="00560B01">
        <w:rPr>
          <w:rFonts w:ascii="Times New Roman" w:hAnsi="Times New Roman" w:cs="Times New Roman"/>
          <w:bCs/>
          <w:sz w:val="28"/>
          <w:szCs w:val="28"/>
          <w:lang w:val="ru-RU"/>
        </w:rPr>
        <w:t>Наличие рукавов (до 10 м) и уплотнительных коле</w:t>
      </w:r>
      <w:r w:rsidR="00957D7F" w:rsidRPr="00560B01">
        <w:rPr>
          <w:rFonts w:ascii="Times New Roman" w:hAnsi="Times New Roman" w:cs="Times New Roman"/>
          <w:bCs/>
          <w:sz w:val="28"/>
          <w:szCs w:val="28"/>
          <w:lang w:val="ru-RU"/>
        </w:rPr>
        <w:t>ц для слива кислорода Заказчику;</w:t>
      </w:r>
    </w:p>
    <w:p w14:paraId="7E8C78C6" w14:textId="77777777" w:rsidR="00957D7F" w:rsidRPr="00560B01" w:rsidRDefault="00957D7F" w:rsidP="000666C5">
      <w:pPr>
        <w:pStyle w:val="a3"/>
        <w:widowControl w:val="0"/>
        <w:numPr>
          <w:ilvl w:val="0"/>
          <w:numId w:val="23"/>
        </w:numPr>
        <w:tabs>
          <w:tab w:val="left" w:pos="851"/>
        </w:tabs>
        <w:adjustRightInd w:val="0"/>
        <w:spacing w:after="0" w:line="240" w:lineRule="auto"/>
        <w:jc w:val="both"/>
        <w:rPr>
          <w:rFonts w:ascii="Times New Roman" w:hAnsi="Times New Roman" w:cs="Times New Roman"/>
          <w:bCs/>
          <w:sz w:val="28"/>
          <w:szCs w:val="28"/>
          <w:lang w:val="ru-RU"/>
        </w:rPr>
      </w:pPr>
      <w:r w:rsidRPr="00560B01">
        <w:rPr>
          <w:rFonts w:ascii="Times New Roman" w:hAnsi="Times New Roman"/>
          <w:bCs/>
          <w:sz w:val="28"/>
          <w:szCs w:val="28"/>
          <w:lang w:val="ru-RU"/>
        </w:rPr>
        <w:t>Гарантийный срок хранения кислорода – 18 месяцев со дня изготовления. На склад Заказчика кислород поставляется с остаточным сроком годности не менее чем 17,5 месяца, что составляет 97,2 % от нормативного срока годности.</w:t>
      </w:r>
    </w:p>
    <w:p w14:paraId="6E024999" w14:textId="77777777" w:rsidR="00B25154" w:rsidRPr="00560B01" w:rsidRDefault="00B25154" w:rsidP="00B25154">
      <w:pPr>
        <w:widowControl w:val="0"/>
        <w:tabs>
          <w:tab w:val="left" w:pos="851"/>
        </w:tabs>
        <w:adjustRightInd w:val="0"/>
        <w:spacing w:after="0" w:line="240" w:lineRule="auto"/>
        <w:ind w:firstLine="567"/>
        <w:rPr>
          <w:rFonts w:ascii="Times New Roman" w:hAnsi="Times New Roman" w:cs="Times New Roman"/>
          <w:bCs/>
          <w:sz w:val="28"/>
          <w:szCs w:val="28"/>
          <w:lang w:val="ru-RU"/>
        </w:rPr>
      </w:pPr>
    </w:p>
    <w:p w14:paraId="68CE7495" w14:textId="77777777" w:rsidR="00012F3C" w:rsidRPr="00991137" w:rsidRDefault="00012F3C" w:rsidP="00012F3C">
      <w:pPr>
        <w:widowControl w:val="0"/>
        <w:tabs>
          <w:tab w:val="left" w:pos="851"/>
        </w:tabs>
        <w:adjustRightInd w:val="0"/>
        <w:spacing w:after="0" w:line="240" w:lineRule="auto"/>
        <w:ind w:firstLine="567"/>
        <w:rPr>
          <w:rFonts w:ascii="Times New Roman" w:hAnsi="Times New Roman" w:cs="Times New Roman"/>
          <w:bCs/>
          <w:sz w:val="28"/>
          <w:szCs w:val="28"/>
          <w:lang w:val="ru-RU"/>
        </w:rPr>
      </w:pPr>
      <w:r w:rsidRPr="00991137">
        <w:rPr>
          <w:rFonts w:ascii="Times New Roman" w:hAnsi="Times New Roman" w:cs="Times New Roman"/>
          <w:bCs/>
          <w:sz w:val="28"/>
          <w:szCs w:val="28"/>
          <w:lang w:val="ru-RU"/>
        </w:rPr>
        <w:t>Раздел 3. Прочие характеристики:</w:t>
      </w:r>
    </w:p>
    <w:p w14:paraId="159D017C" w14:textId="77777777" w:rsidR="00BB762E" w:rsidRPr="00991137" w:rsidRDefault="00BB762E" w:rsidP="00BB762E">
      <w:pPr>
        <w:pStyle w:val="a3"/>
        <w:widowControl w:val="0"/>
        <w:numPr>
          <w:ilvl w:val="0"/>
          <w:numId w:val="2"/>
        </w:numPr>
        <w:tabs>
          <w:tab w:val="left" w:pos="851"/>
        </w:tabs>
        <w:adjustRightInd w:val="0"/>
        <w:spacing w:after="0" w:line="240" w:lineRule="auto"/>
        <w:jc w:val="both"/>
        <w:rPr>
          <w:rFonts w:ascii="Times New Roman" w:hAnsi="Times New Roman" w:cs="Times New Roman"/>
          <w:bCs/>
          <w:sz w:val="28"/>
          <w:szCs w:val="28"/>
        </w:rPr>
      </w:pPr>
      <w:r w:rsidRPr="00991137">
        <w:rPr>
          <w:rFonts w:ascii="Times New Roman" w:hAnsi="Times New Roman" w:cs="Times New Roman"/>
          <w:bCs/>
          <w:sz w:val="28"/>
          <w:szCs w:val="28"/>
        </w:rPr>
        <w:t>Поставщик несёт ответственность за ущерб, причинённый по его вине при выполнении сопутствующих услуг, в пределах, предусмотренных законодательством Республики Казахстан и договором.</w:t>
      </w:r>
    </w:p>
    <w:p w14:paraId="723EDEEF" w14:textId="10F565BA" w:rsidR="002E17BE" w:rsidRPr="00991137" w:rsidRDefault="002E17BE" w:rsidP="002E17BE">
      <w:pPr>
        <w:pStyle w:val="a3"/>
        <w:widowControl w:val="0"/>
        <w:numPr>
          <w:ilvl w:val="0"/>
          <w:numId w:val="2"/>
        </w:numPr>
        <w:tabs>
          <w:tab w:val="left" w:pos="851"/>
        </w:tabs>
        <w:adjustRightInd w:val="0"/>
        <w:spacing w:after="0" w:line="240" w:lineRule="auto"/>
        <w:jc w:val="both"/>
        <w:rPr>
          <w:rFonts w:ascii="Times New Roman" w:hAnsi="Times New Roman" w:cs="Times New Roman"/>
          <w:bCs/>
          <w:sz w:val="28"/>
          <w:szCs w:val="28"/>
          <w:lang w:val="ru-RU"/>
        </w:rPr>
      </w:pPr>
      <w:r w:rsidRPr="00991137">
        <w:rPr>
          <w:rFonts w:ascii="Times New Roman" w:hAnsi="Times New Roman" w:cs="Times New Roman"/>
          <w:bCs/>
          <w:sz w:val="28"/>
          <w:szCs w:val="28"/>
          <w:lang w:val="ru-RU"/>
        </w:rPr>
        <w:t>Сопутствующие услуги должны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w:t>
      </w:r>
      <w:r w:rsidR="00991137" w:rsidRPr="00991137">
        <w:rPr>
          <w:rFonts w:ascii="Times New Roman" w:hAnsi="Times New Roman" w:cs="Times New Roman"/>
          <w:bCs/>
          <w:sz w:val="28"/>
          <w:szCs w:val="28"/>
          <w:lang w:val="ru-RU"/>
        </w:rPr>
        <w:t xml:space="preserve"> </w:t>
      </w:r>
      <w:r w:rsidR="00991137" w:rsidRPr="00991137">
        <w:rPr>
          <w:rFonts w:ascii="Times New Roman" w:hAnsi="Times New Roman" w:cs="Times New Roman"/>
          <w:bCs/>
          <w:sz w:val="28"/>
          <w:szCs w:val="28"/>
        </w:rPr>
        <w:t>в пределах предусмотренного технологического процесса слива и при наличии исправного оборудования, предоставленного Заказчиком</w:t>
      </w:r>
      <w:r w:rsidR="00991137" w:rsidRPr="00991137">
        <w:rPr>
          <w:rFonts w:ascii="Times New Roman" w:hAnsi="Times New Roman" w:cs="Times New Roman"/>
          <w:bCs/>
          <w:sz w:val="28"/>
          <w:szCs w:val="28"/>
          <w:lang w:val="ru-RU"/>
        </w:rPr>
        <w:t>,</w:t>
      </w:r>
      <w:r w:rsidRPr="00991137">
        <w:rPr>
          <w:rFonts w:ascii="Times New Roman" w:hAnsi="Times New Roman" w:cs="Times New Roman"/>
          <w:bCs/>
          <w:sz w:val="28"/>
          <w:szCs w:val="28"/>
          <w:lang w:val="ru-RU"/>
        </w:rPr>
        <w:t xml:space="preserve"> нести материальную ответственность в пределах, предусмотренных законодательством Республики Казахстан.</w:t>
      </w:r>
    </w:p>
    <w:p w14:paraId="3F909DE9" w14:textId="77777777" w:rsidR="00BB762E" w:rsidRPr="00991137" w:rsidRDefault="00BB762E" w:rsidP="00BB762E">
      <w:pPr>
        <w:pStyle w:val="a3"/>
        <w:widowControl w:val="0"/>
        <w:numPr>
          <w:ilvl w:val="0"/>
          <w:numId w:val="2"/>
        </w:numPr>
        <w:tabs>
          <w:tab w:val="left" w:pos="851"/>
        </w:tabs>
        <w:adjustRightInd w:val="0"/>
        <w:spacing w:after="0" w:line="240" w:lineRule="auto"/>
        <w:jc w:val="both"/>
        <w:rPr>
          <w:rFonts w:ascii="Times New Roman" w:hAnsi="Times New Roman" w:cs="Times New Roman"/>
          <w:bCs/>
          <w:sz w:val="28"/>
          <w:szCs w:val="28"/>
        </w:rPr>
      </w:pPr>
      <w:r w:rsidRPr="00991137">
        <w:rPr>
          <w:rFonts w:ascii="Times New Roman" w:hAnsi="Times New Roman" w:cs="Times New Roman"/>
          <w:bCs/>
          <w:sz w:val="28"/>
          <w:szCs w:val="28"/>
        </w:rPr>
        <w:t>Поставщик несёт ответственность за сохранность материальных ценностей Заказчика только в случаях, когда ущерб возник непосредственно по вине Поставщика или его персонала при выполнении сопутствующих услуг;</w:t>
      </w:r>
    </w:p>
    <w:p w14:paraId="790F64ED" w14:textId="7A1136A2" w:rsidR="002E17BE" w:rsidRPr="00991137" w:rsidRDefault="002E17BE" w:rsidP="002E17BE">
      <w:pPr>
        <w:pStyle w:val="a3"/>
        <w:widowControl w:val="0"/>
        <w:numPr>
          <w:ilvl w:val="0"/>
          <w:numId w:val="2"/>
        </w:numPr>
        <w:tabs>
          <w:tab w:val="left" w:pos="851"/>
        </w:tabs>
        <w:adjustRightInd w:val="0"/>
        <w:spacing w:after="0" w:line="240" w:lineRule="auto"/>
        <w:jc w:val="both"/>
        <w:rPr>
          <w:rFonts w:ascii="Times New Roman" w:hAnsi="Times New Roman" w:cs="Times New Roman"/>
          <w:bCs/>
          <w:sz w:val="28"/>
          <w:szCs w:val="28"/>
          <w:lang w:val="ru-RU"/>
        </w:rPr>
      </w:pPr>
      <w:r w:rsidRPr="00991137">
        <w:rPr>
          <w:rFonts w:ascii="Times New Roman" w:hAnsi="Times New Roman" w:cs="Times New Roman"/>
          <w:bCs/>
          <w:sz w:val="28"/>
          <w:szCs w:val="28"/>
          <w:lang w:val="ru-RU"/>
        </w:rPr>
        <w:t xml:space="preserve">Поставщик </w:t>
      </w:r>
      <w:r w:rsidR="00905363" w:rsidRPr="00991137">
        <w:rPr>
          <w:rFonts w:ascii="Times New Roman" w:hAnsi="Times New Roman" w:cs="Times New Roman"/>
          <w:bCs/>
          <w:sz w:val="28"/>
          <w:szCs w:val="28"/>
          <w:lang w:val="ru-RU"/>
        </w:rPr>
        <w:t>несёт</w:t>
      </w:r>
      <w:r w:rsidRPr="00991137">
        <w:rPr>
          <w:rFonts w:ascii="Times New Roman" w:hAnsi="Times New Roman" w:cs="Times New Roman"/>
          <w:bCs/>
          <w:sz w:val="28"/>
          <w:szCs w:val="28"/>
          <w:lang w:val="ru-RU"/>
        </w:rPr>
        <w:t xml:space="preserve"> ответственность за исполнение всех положений охраны труда, техники безопасности и защиты окружающей среды и за принятие всех мер безопасности</w:t>
      </w:r>
      <w:r w:rsidR="00991137" w:rsidRPr="00991137">
        <w:rPr>
          <w:rFonts w:ascii="Times New Roman" w:hAnsi="Times New Roman" w:cs="Times New Roman"/>
          <w:bCs/>
          <w:sz w:val="28"/>
          <w:szCs w:val="28"/>
          <w:lang w:val="ru-RU"/>
        </w:rPr>
        <w:t xml:space="preserve"> </w:t>
      </w:r>
      <w:bookmarkStart w:id="1" w:name="_Hlk216267075"/>
      <w:r w:rsidR="00991137" w:rsidRPr="00991137">
        <w:rPr>
          <w:rFonts w:ascii="Times New Roman" w:hAnsi="Times New Roman" w:cs="Times New Roman"/>
          <w:bCs/>
          <w:sz w:val="28"/>
          <w:szCs w:val="28"/>
        </w:rPr>
        <w:t>в пределах своей зоны ответственности и фактического участия персонала при выполнении сопутствующих услуг</w:t>
      </w:r>
      <w:r w:rsidRPr="00991137">
        <w:rPr>
          <w:rFonts w:ascii="Times New Roman" w:hAnsi="Times New Roman" w:cs="Times New Roman"/>
          <w:bCs/>
          <w:sz w:val="28"/>
          <w:szCs w:val="28"/>
          <w:lang w:val="ru-RU"/>
        </w:rPr>
        <w:t>.</w:t>
      </w:r>
      <w:bookmarkEnd w:id="1"/>
    </w:p>
    <w:p w14:paraId="5E9FD228" w14:textId="49052EC5" w:rsidR="002E17BE" w:rsidRPr="00991137" w:rsidRDefault="002E17BE" w:rsidP="002E17BE">
      <w:pPr>
        <w:pStyle w:val="a3"/>
        <w:widowControl w:val="0"/>
        <w:numPr>
          <w:ilvl w:val="0"/>
          <w:numId w:val="2"/>
        </w:numPr>
        <w:tabs>
          <w:tab w:val="left" w:pos="851"/>
        </w:tabs>
        <w:adjustRightInd w:val="0"/>
        <w:spacing w:after="0" w:line="240" w:lineRule="auto"/>
        <w:jc w:val="both"/>
        <w:rPr>
          <w:rFonts w:ascii="Times New Roman" w:hAnsi="Times New Roman" w:cs="Times New Roman"/>
          <w:bCs/>
          <w:sz w:val="28"/>
          <w:szCs w:val="28"/>
          <w:lang w:val="ru-RU"/>
        </w:rPr>
      </w:pPr>
      <w:r w:rsidRPr="00991137">
        <w:rPr>
          <w:rFonts w:ascii="Times New Roman" w:hAnsi="Times New Roman" w:cs="Times New Roman"/>
          <w:bCs/>
          <w:sz w:val="28"/>
          <w:szCs w:val="28"/>
          <w:lang w:val="ru-RU"/>
        </w:rPr>
        <w:t>Поставщик в дополнение к положениям действующего законодательства и правилам по охране окружающей среды и охраны труда, обеспечивает неукоснительное соблюдение положений защиты здоровья, безопасности и других внутренних документов АО «ННМЦ</w:t>
      </w:r>
      <w:bookmarkStart w:id="2" w:name="_Hlk216266446"/>
      <w:r w:rsidRPr="00991137">
        <w:rPr>
          <w:rFonts w:ascii="Times New Roman" w:hAnsi="Times New Roman" w:cs="Times New Roman"/>
          <w:bCs/>
          <w:sz w:val="28"/>
          <w:szCs w:val="28"/>
          <w:lang w:val="ru-RU"/>
        </w:rPr>
        <w:t>»</w:t>
      </w:r>
      <w:r w:rsidR="001A17FF" w:rsidRPr="00991137">
        <w:rPr>
          <w:rFonts w:ascii="Times New Roman" w:hAnsi="Times New Roman" w:cs="Times New Roman"/>
          <w:bCs/>
          <w:sz w:val="28"/>
          <w:szCs w:val="28"/>
          <w:lang w:val="ru-RU"/>
        </w:rPr>
        <w:t xml:space="preserve"> </w:t>
      </w:r>
      <w:r w:rsidR="001A17FF" w:rsidRPr="00991137">
        <w:rPr>
          <w:rFonts w:ascii="Times New Roman" w:hAnsi="Times New Roman" w:cs="Times New Roman"/>
          <w:bCs/>
          <w:sz w:val="28"/>
          <w:szCs w:val="28"/>
        </w:rPr>
        <w:t>в части, касающейся выполнения сопутствующих услуг, с которыми Поставщик ознакомлен под роспись</w:t>
      </w:r>
      <w:r w:rsidR="001A17FF" w:rsidRPr="00991137">
        <w:rPr>
          <w:rFonts w:ascii="Times New Roman" w:hAnsi="Times New Roman" w:cs="Times New Roman"/>
          <w:bCs/>
          <w:sz w:val="28"/>
          <w:szCs w:val="28"/>
          <w:lang w:val="ru-RU"/>
        </w:rPr>
        <w:t>. Н</w:t>
      </w:r>
      <w:r w:rsidRPr="00991137">
        <w:rPr>
          <w:rFonts w:ascii="Times New Roman" w:hAnsi="Times New Roman" w:cs="Times New Roman"/>
          <w:bCs/>
          <w:sz w:val="28"/>
          <w:szCs w:val="28"/>
          <w:lang w:val="ru-RU"/>
        </w:rPr>
        <w:t xml:space="preserve">а </w:t>
      </w:r>
      <w:bookmarkEnd w:id="2"/>
      <w:r w:rsidRPr="00991137">
        <w:rPr>
          <w:rFonts w:ascii="Times New Roman" w:hAnsi="Times New Roman" w:cs="Times New Roman"/>
          <w:bCs/>
          <w:sz w:val="28"/>
          <w:szCs w:val="28"/>
          <w:lang w:val="ru-RU"/>
        </w:rPr>
        <w:t xml:space="preserve">момент действия договора Заказчик предоставляет Поставщику все внутренние документы. </w:t>
      </w:r>
    </w:p>
    <w:p w14:paraId="344E1E53" w14:textId="79579EC6" w:rsidR="002E17BE" w:rsidRPr="00991137" w:rsidRDefault="002E17BE" w:rsidP="002E17BE">
      <w:pPr>
        <w:pStyle w:val="a3"/>
        <w:widowControl w:val="0"/>
        <w:numPr>
          <w:ilvl w:val="0"/>
          <w:numId w:val="2"/>
        </w:numPr>
        <w:tabs>
          <w:tab w:val="left" w:pos="851"/>
        </w:tabs>
        <w:adjustRightInd w:val="0"/>
        <w:spacing w:after="0" w:line="240" w:lineRule="auto"/>
        <w:jc w:val="both"/>
        <w:rPr>
          <w:rFonts w:ascii="Times New Roman" w:hAnsi="Times New Roman" w:cs="Times New Roman"/>
          <w:bCs/>
          <w:sz w:val="28"/>
          <w:szCs w:val="28"/>
          <w:lang w:val="ru-RU"/>
        </w:rPr>
      </w:pPr>
      <w:r w:rsidRPr="00991137">
        <w:rPr>
          <w:rFonts w:ascii="Times New Roman" w:hAnsi="Times New Roman" w:cs="Times New Roman"/>
          <w:bCs/>
          <w:sz w:val="28"/>
          <w:szCs w:val="28"/>
          <w:lang w:val="ru-RU"/>
        </w:rPr>
        <w:t xml:space="preserve">Поставщик </w:t>
      </w:r>
      <w:r w:rsidR="00D53824" w:rsidRPr="00991137">
        <w:rPr>
          <w:rFonts w:ascii="Times New Roman" w:hAnsi="Times New Roman" w:cs="Times New Roman"/>
          <w:bCs/>
          <w:sz w:val="28"/>
          <w:szCs w:val="28"/>
          <w:lang w:val="ru-RU"/>
        </w:rPr>
        <w:t>несёт</w:t>
      </w:r>
      <w:r w:rsidRPr="00991137">
        <w:rPr>
          <w:rFonts w:ascii="Times New Roman" w:hAnsi="Times New Roman" w:cs="Times New Roman"/>
          <w:bCs/>
          <w:sz w:val="28"/>
          <w:szCs w:val="28"/>
          <w:lang w:val="ru-RU"/>
        </w:rPr>
        <w:t xml:space="preserve"> ответственность за несчастные случаи с его работниками, в связи с этим на Заказчика никакая ответственность возлагаться не будет.</w:t>
      </w:r>
    </w:p>
    <w:p w14:paraId="24CD584E" w14:textId="0A5C89C4" w:rsidR="00BB762E" w:rsidRPr="00991137" w:rsidRDefault="00BB762E" w:rsidP="00BB762E">
      <w:pPr>
        <w:pStyle w:val="a3"/>
        <w:widowControl w:val="0"/>
        <w:numPr>
          <w:ilvl w:val="0"/>
          <w:numId w:val="2"/>
        </w:numPr>
        <w:tabs>
          <w:tab w:val="left" w:pos="851"/>
        </w:tabs>
        <w:adjustRightInd w:val="0"/>
        <w:spacing w:after="0" w:line="240" w:lineRule="auto"/>
        <w:jc w:val="both"/>
        <w:rPr>
          <w:rFonts w:ascii="Times New Roman" w:hAnsi="Times New Roman" w:cs="Times New Roman"/>
          <w:bCs/>
          <w:sz w:val="28"/>
          <w:szCs w:val="28"/>
        </w:rPr>
      </w:pPr>
      <w:r w:rsidRPr="00991137">
        <w:rPr>
          <w:rFonts w:ascii="Times New Roman" w:hAnsi="Times New Roman" w:cs="Times New Roman"/>
          <w:bCs/>
          <w:sz w:val="28"/>
          <w:szCs w:val="28"/>
        </w:rPr>
        <w:t xml:space="preserve">Поставщик несёт ответственность перед третьими лицами за вред, причинённый действиями или бездействием Поставщика или его персонала, в соответствии с законодательством Республики Казахстан. </w:t>
      </w:r>
      <w:bookmarkStart w:id="3" w:name="_Hlk216266495"/>
      <w:r w:rsidR="001A17FF" w:rsidRPr="00991137">
        <w:rPr>
          <w:rFonts w:ascii="Times New Roman" w:hAnsi="Times New Roman" w:cs="Times New Roman"/>
          <w:bCs/>
          <w:sz w:val="28"/>
          <w:szCs w:val="28"/>
        </w:rPr>
        <w:t>Поставщик обеспечивает соблюдение требований техники безопасности персоналом</w:t>
      </w:r>
      <w:r w:rsidR="001A17FF" w:rsidRPr="00991137">
        <w:rPr>
          <w:rFonts w:ascii="Times New Roman" w:hAnsi="Times New Roman" w:cs="Times New Roman"/>
          <w:bCs/>
          <w:sz w:val="28"/>
          <w:szCs w:val="28"/>
          <w:lang w:val="ru-RU"/>
        </w:rPr>
        <w:t>.</w:t>
      </w:r>
      <w:r w:rsidRPr="00991137">
        <w:rPr>
          <w:rFonts w:ascii="Times New Roman" w:hAnsi="Times New Roman" w:cs="Times New Roman"/>
          <w:bCs/>
          <w:sz w:val="28"/>
          <w:szCs w:val="28"/>
        </w:rPr>
        <w:t xml:space="preserve"> </w:t>
      </w:r>
      <w:bookmarkEnd w:id="3"/>
      <w:r w:rsidRPr="00991137">
        <w:rPr>
          <w:rFonts w:ascii="Times New Roman" w:hAnsi="Times New Roman" w:cs="Times New Roman"/>
          <w:bCs/>
          <w:sz w:val="28"/>
          <w:szCs w:val="28"/>
        </w:rPr>
        <w:t xml:space="preserve">Поставщик несёт ответственность за соблюдение требований охраны труда и техники безопасности </w:t>
      </w:r>
      <w:r w:rsidRPr="00991137">
        <w:rPr>
          <w:rFonts w:ascii="Times New Roman" w:hAnsi="Times New Roman" w:cs="Times New Roman"/>
          <w:bCs/>
          <w:sz w:val="28"/>
          <w:szCs w:val="28"/>
        </w:rPr>
        <w:lastRenderedPageBreak/>
        <w:t>своим персоналом.</w:t>
      </w:r>
    </w:p>
    <w:p w14:paraId="5394565E" w14:textId="77777777" w:rsidR="002E17BE" w:rsidRPr="00991137" w:rsidRDefault="002E17BE" w:rsidP="002E17BE">
      <w:pPr>
        <w:pStyle w:val="a3"/>
        <w:widowControl w:val="0"/>
        <w:numPr>
          <w:ilvl w:val="0"/>
          <w:numId w:val="2"/>
        </w:numPr>
        <w:tabs>
          <w:tab w:val="left" w:pos="851"/>
        </w:tabs>
        <w:adjustRightInd w:val="0"/>
        <w:spacing w:after="0" w:line="240" w:lineRule="auto"/>
        <w:jc w:val="both"/>
        <w:rPr>
          <w:rFonts w:ascii="Times New Roman" w:hAnsi="Times New Roman" w:cs="Times New Roman"/>
          <w:bCs/>
          <w:sz w:val="28"/>
          <w:szCs w:val="28"/>
          <w:lang w:val="ru-RU"/>
        </w:rPr>
      </w:pPr>
      <w:r w:rsidRPr="00991137">
        <w:rPr>
          <w:rFonts w:ascii="Times New Roman" w:hAnsi="Times New Roman" w:cs="Times New Roman"/>
          <w:bCs/>
          <w:sz w:val="28"/>
          <w:szCs w:val="28"/>
          <w:lang w:val="ru-RU"/>
        </w:rPr>
        <w:t xml:space="preserve">Поставщик в процессе предоставления </w:t>
      </w:r>
      <w:r w:rsidR="00122996" w:rsidRPr="00991137">
        <w:rPr>
          <w:rFonts w:ascii="Times New Roman" w:hAnsi="Times New Roman" w:cs="Times New Roman"/>
          <w:bCs/>
          <w:sz w:val="28"/>
          <w:szCs w:val="28"/>
          <w:lang w:val="ru-RU"/>
        </w:rPr>
        <w:t xml:space="preserve">сопутствующих </w:t>
      </w:r>
      <w:r w:rsidRPr="00991137">
        <w:rPr>
          <w:rFonts w:ascii="Times New Roman" w:hAnsi="Times New Roman" w:cs="Times New Roman"/>
          <w:bCs/>
          <w:sz w:val="28"/>
          <w:szCs w:val="28"/>
          <w:lang w:val="ru-RU"/>
        </w:rPr>
        <w:t xml:space="preserve">услуг будет вести контроль над надлежащим исполнением </w:t>
      </w:r>
      <w:r w:rsidR="00122996" w:rsidRPr="00991137">
        <w:rPr>
          <w:rFonts w:ascii="Times New Roman" w:hAnsi="Times New Roman" w:cs="Times New Roman"/>
          <w:bCs/>
          <w:sz w:val="28"/>
          <w:szCs w:val="28"/>
          <w:lang w:val="ru-RU"/>
        </w:rPr>
        <w:t xml:space="preserve">сопутствующих </w:t>
      </w:r>
      <w:r w:rsidRPr="00991137">
        <w:rPr>
          <w:rFonts w:ascii="Times New Roman" w:hAnsi="Times New Roman" w:cs="Times New Roman"/>
          <w:bCs/>
          <w:sz w:val="28"/>
          <w:szCs w:val="28"/>
          <w:lang w:val="ru-RU"/>
        </w:rPr>
        <w:t xml:space="preserve">услуг его назначенными сотрудниками. </w:t>
      </w:r>
    </w:p>
    <w:p w14:paraId="7CC23481" w14:textId="77777777" w:rsidR="002E17BE" w:rsidRPr="00991137" w:rsidRDefault="002E17BE" w:rsidP="002E17BE">
      <w:pPr>
        <w:pStyle w:val="a3"/>
        <w:widowControl w:val="0"/>
        <w:numPr>
          <w:ilvl w:val="0"/>
          <w:numId w:val="2"/>
        </w:numPr>
        <w:tabs>
          <w:tab w:val="left" w:pos="851"/>
        </w:tabs>
        <w:adjustRightInd w:val="0"/>
        <w:spacing w:after="0" w:line="240" w:lineRule="auto"/>
        <w:jc w:val="both"/>
        <w:rPr>
          <w:rFonts w:ascii="Times New Roman" w:hAnsi="Times New Roman" w:cs="Times New Roman"/>
          <w:bCs/>
          <w:sz w:val="28"/>
          <w:szCs w:val="28"/>
          <w:lang w:val="ru-RU"/>
        </w:rPr>
      </w:pPr>
      <w:r w:rsidRPr="00991137">
        <w:rPr>
          <w:rFonts w:ascii="Times New Roman" w:hAnsi="Times New Roman" w:cs="Times New Roman"/>
          <w:bCs/>
          <w:sz w:val="28"/>
          <w:szCs w:val="28"/>
          <w:lang w:val="ru-RU"/>
        </w:rPr>
        <w:t xml:space="preserve">Поставщик, его персонал, консультанты и иные лица, задействованные в предоставлении </w:t>
      </w:r>
      <w:r w:rsidR="00122996" w:rsidRPr="00991137">
        <w:rPr>
          <w:rFonts w:ascii="Times New Roman" w:hAnsi="Times New Roman" w:cs="Times New Roman"/>
          <w:bCs/>
          <w:sz w:val="28"/>
          <w:szCs w:val="28"/>
          <w:lang w:val="ru-RU"/>
        </w:rPr>
        <w:t>сопутствующих услуг</w:t>
      </w:r>
      <w:r w:rsidRPr="00991137">
        <w:rPr>
          <w:rFonts w:ascii="Times New Roman" w:hAnsi="Times New Roman" w:cs="Times New Roman"/>
          <w:bCs/>
          <w:sz w:val="28"/>
          <w:szCs w:val="28"/>
          <w:lang w:val="ru-RU"/>
        </w:rPr>
        <w:t xml:space="preserve">, в целях оказания </w:t>
      </w:r>
      <w:r w:rsidR="00122996" w:rsidRPr="00991137">
        <w:rPr>
          <w:rFonts w:ascii="Times New Roman" w:hAnsi="Times New Roman" w:cs="Times New Roman"/>
          <w:bCs/>
          <w:sz w:val="28"/>
          <w:szCs w:val="28"/>
          <w:lang w:val="ru-RU"/>
        </w:rPr>
        <w:t xml:space="preserve">сопутствующих </w:t>
      </w:r>
      <w:r w:rsidRPr="00991137">
        <w:rPr>
          <w:rFonts w:ascii="Times New Roman" w:hAnsi="Times New Roman" w:cs="Times New Roman"/>
          <w:bCs/>
          <w:sz w:val="28"/>
          <w:szCs w:val="28"/>
          <w:lang w:val="ru-RU"/>
        </w:rPr>
        <w:t xml:space="preserve">услуг обязаны иметь соответствующие характеристики, лицензии и разрешения, предусмотренные законом и другими нормативными актами. </w:t>
      </w:r>
    </w:p>
    <w:p w14:paraId="41652955" w14:textId="566207DB" w:rsidR="00134509" w:rsidRPr="00991137" w:rsidRDefault="00134509" w:rsidP="00957D7F">
      <w:pPr>
        <w:pStyle w:val="a3"/>
        <w:widowControl w:val="0"/>
        <w:numPr>
          <w:ilvl w:val="0"/>
          <w:numId w:val="2"/>
        </w:numPr>
        <w:tabs>
          <w:tab w:val="left" w:pos="851"/>
        </w:tabs>
        <w:adjustRightInd w:val="0"/>
        <w:spacing w:after="0" w:line="240" w:lineRule="auto"/>
        <w:jc w:val="both"/>
        <w:rPr>
          <w:rFonts w:ascii="Times New Roman" w:hAnsi="Times New Roman"/>
          <w:bCs/>
          <w:sz w:val="28"/>
          <w:szCs w:val="28"/>
          <w:lang w:val="ru-RU"/>
        </w:rPr>
      </w:pPr>
      <w:r w:rsidRPr="00991137">
        <w:rPr>
          <w:rFonts w:ascii="Times New Roman" w:hAnsi="Times New Roman" w:cs="Times New Roman"/>
          <w:bCs/>
          <w:sz w:val="28"/>
          <w:szCs w:val="28"/>
          <w:lang w:val="ru-RU"/>
        </w:rPr>
        <w:t>В стоимость товара входит сам товар и все сопутствующие услуги.</w:t>
      </w:r>
    </w:p>
    <w:p w14:paraId="20464520" w14:textId="3C138715" w:rsidR="00B1544C" w:rsidRDefault="00B1544C" w:rsidP="00B1544C">
      <w:pPr>
        <w:widowControl w:val="0"/>
        <w:tabs>
          <w:tab w:val="left" w:pos="851"/>
        </w:tabs>
        <w:adjustRightInd w:val="0"/>
        <w:spacing w:after="0" w:line="240" w:lineRule="auto"/>
        <w:jc w:val="both"/>
        <w:rPr>
          <w:rFonts w:ascii="Times New Roman" w:hAnsi="Times New Roman"/>
          <w:bCs/>
          <w:sz w:val="28"/>
          <w:szCs w:val="28"/>
          <w:lang w:val="ru-RU"/>
        </w:rPr>
      </w:pPr>
    </w:p>
    <w:tbl>
      <w:tblPr>
        <w:tblStyle w:val="11"/>
        <w:tblpPr w:leftFromText="180" w:rightFromText="180" w:vertAnchor="text" w:horzAnchor="margin" w:tblpXSpec="center" w:tblpY="47"/>
        <w:tblW w:w="10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409"/>
        <w:gridCol w:w="3258"/>
      </w:tblGrid>
      <w:tr w:rsidR="003D6CAF" w:rsidRPr="003D6CAF" w14:paraId="08CA3241" w14:textId="77777777" w:rsidTr="00062CEA">
        <w:tc>
          <w:tcPr>
            <w:tcW w:w="4536" w:type="dxa"/>
            <w:hideMark/>
          </w:tcPr>
          <w:p w14:paraId="2B6C69D7" w14:textId="54CA9402" w:rsidR="003D6CAF" w:rsidRPr="003D6CAF" w:rsidRDefault="003D6CAF" w:rsidP="003D6CAF">
            <w:pPr>
              <w:tabs>
                <w:tab w:val="num" w:pos="709"/>
                <w:tab w:val="left" w:pos="851"/>
                <w:tab w:val="left" w:pos="5257"/>
              </w:tabs>
              <w:ind w:right="-87" w:firstLine="316"/>
              <w:rPr>
                <w:rFonts w:ascii="Times New Roman" w:hAnsi="Times New Roman"/>
                <w:b/>
                <w:sz w:val="28"/>
                <w:szCs w:val="28"/>
              </w:rPr>
            </w:pPr>
            <w:r w:rsidRPr="003D6CAF">
              <w:rPr>
                <w:rFonts w:ascii="Times New Roman" w:hAnsi="Times New Roman"/>
                <w:b/>
                <w:sz w:val="28"/>
                <w:szCs w:val="28"/>
              </w:rPr>
              <w:t>Главный инженер</w:t>
            </w:r>
            <w:r w:rsidR="00821545">
              <w:rPr>
                <w:rFonts w:ascii="Times New Roman" w:hAnsi="Times New Roman"/>
                <w:b/>
                <w:sz w:val="28"/>
                <w:szCs w:val="28"/>
              </w:rPr>
              <w:t>-энергетик</w:t>
            </w:r>
          </w:p>
        </w:tc>
        <w:tc>
          <w:tcPr>
            <w:tcW w:w="2409" w:type="dxa"/>
          </w:tcPr>
          <w:p w14:paraId="79253093" w14:textId="77777777" w:rsidR="003D6CAF" w:rsidRPr="003D6CAF" w:rsidRDefault="003D6CAF" w:rsidP="003D6CAF">
            <w:pPr>
              <w:tabs>
                <w:tab w:val="num" w:pos="709"/>
                <w:tab w:val="left" w:pos="851"/>
              </w:tabs>
              <w:ind w:right="-87"/>
              <w:rPr>
                <w:rFonts w:ascii="Times New Roman" w:hAnsi="Times New Roman"/>
                <w:b/>
                <w:sz w:val="28"/>
                <w:szCs w:val="28"/>
              </w:rPr>
            </w:pPr>
            <w:r w:rsidRPr="003D6CAF">
              <w:rPr>
                <w:rFonts w:ascii="Times New Roman" w:hAnsi="Times New Roman"/>
                <w:b/>
                <w:sz w:val="28"/>
                <w:szCs w:val="28"/>
              </w:rPr>
              <w:t>_____________</w:t>
            </w:r>
          </w:p>
        </w:tc>
        <w:tc>
          <w:tcPr>
            <w:tcW w:w="3258" w:type="dxa"/>
          </w:tcPr>
          <w:p w14:paraId="22C55E95" w14:textId="3F11FBBB" w:rsidR="003D6CAF" w:rsidRPr="003D6CAF" w:rsidRDefault="00821545" w:rsidP="003D6CAF">
            <w:pPr>
              <w:tabs>
                <w:tab w:val="num" w:pos="709"/>
                <w:tab w:val="left" w:pos="851"/>
              </w:tabs>
              <w:ind w:right="-87"/>
              <w:rPr>
                <w:rFonts w:ascii="Times New Roman" w:hAnsi="Times New Roman"/>
                <w:b/>
                <w:bCs/>
                <w:sz w:val="28"/>
                <w:szCs w:val="28"/>
              </w:rPr>
            </w:pPr>
            <w:r>
              <w:rPr>
                <w:rFonts w:ascii="Times New Roman" w:hAnsi="Times New Roman"/>
                <w:b/>
                <w:sz w:val="28"/>
                <w:szCs w:val="28"/>
              </w:rPr>
              <w:t>Жакижанов Р.Ж.</w:t>
            </w:r>
          </w:p>
        </w:tc>
      </w:tr>
    </w:tbl>
    <w:p w14:paraId="5432060C" w14:textId="77777777" w:rsidR="00B1544C" w:rsidRPr="00B1544C" w:rsidRDefault="00B1544C" w:rsidP="00B1544C">
      <w:pPr>
        <w:widowControl w:val="0"/>
        <w:tabs>
          <w:tab w:val="left" w:pos="851"/>
        </w:tabs>
        <w:adjustRightInd w:val="0"/>
        <w:spacing w:after="0" w:line="240" w:lineRule="auto"/>
        <w:jc w:val="both"/>
        <w:rPr>
          <w:rFonts w:ascii="Times New Roman" w:hAnsi="Times New Roman"/>
          <w:bCs/>
          <w:sz w:val="28"/>
          <w:szCs w:val="28"/>
          <w:lang w:val="ru-RU"/>
        </w:rPr>
      </w:pPr>
    </w:p>
    <w:sectPr w:rsidR="00B1544C" w:rsidRPr="00B1544C" w:rsidSect="00FE0835">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C16F6" w14:textId="77777777" w:rsidR="00D91ED7" w:rsidRDefault="00D91ED7" w:rsidP="00C7337F">
      <w:pPr>
        <w:spacing w:after="0" w:line="240" w:lineRule="auto"/>
      </w:pPr>
      <w:r>
        <w:separator/>
      </w:r>
    </w:p>
  </w:endnote>
  <w:endnote w:type="continuationSeparator" w:id="0">
    <w:p w14:paraId="7DC7B7C4" w14:textId="77777777" w:rsidR="00D91ED7" w:rsidRDefault="00D91ED7" w:rsidP="00C7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0D691" w14:textId="77777777" w:rsidR="00D91ED7" w:rsidRDefault="00D91ED7" w:rsidP="00C7337F">
      <w:pPr>
        <w:spacing w:after="0" w:line="240" w:lineRule="auto"/>
      </w:pPr>
      <w:r>
        <w:separator/>
      </w:r>
    </w:p>
  </w:footnote>
  <w:footnote w:type="continuationSeparator" w:id="0">
    <w:p w14:paraId="614D2466" w14:textId="77777777" w:rsidR="00D91ED7" w:rsidRDefault="00D91ED7" w:rsidP="00C73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9F6"/>
    <w:multiLevelType w:val="hybridMultilevel"/>
    <w:tmpl w:val="31AC027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2DF5EEB"/>
    <w:multiLevelType w:val="hybridMultilevel"/>
    <w:tmpl w:val="6584D3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37C59"/>
    <w:multiLevelType w:val="hybridMultilevel"/>
    <w:tmpl w:val="6DDE6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3C0CA3"/>
    <w:multiLevelType w:val="hybridMultilevel"/>
    <w:tmpl w:val="EDE2933E"/>
    <w:lvl w:ilvl="0" w:tplc="451256F8">
      <w:start w:val="1"/>
      <w:numFmt w:val="decimal"/>
      <w:lvlText w:val="%1-"/>
      <w:lvlJc w:val="left"/>
      <w:pPr>
        <w:ind w:left="0" w:firstLine="568"/>
      </w:pPr>
      <w:rPr>
        <w:rFonts w:hint="default"/>
        <w:b/>
      </w:rPr>
    </w:lvl>
    <w:lvl w:ilvl="1" w:tplc="041F0019" w:tentative="1">
      <w:start w:val="1"/>
      <w:numFmt w:val="lowerLetter"/>
      <w:lvlText w:val="%2."/>
      <w:lvlJc w:val="left"/>
      <w:pPr>
        <w:ind w:left="1648" w:hanging="360"/>
      </w:pPr>
    </w:lvl>
    <w:lvl w:ilvl="2" w:tplc="041F001B">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 w15:restartNumberingAfterBreak="0">
    <w:nsid w:val="0E9E015F"/>
    <w:multiLevelType w:val="hybridMultilevel"/>
    <w:tmpl w:val="0410559E"/>
    <w:lvl w:ilvl="0" w:tplc="7090BC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AF40E2"/>
    <w:multiLevelType w:val="hybridMultilevel"/>
    <w:tmpl w:val="08DE87AA"/>
    <w:lvl w:ilvl="0" w:tplc="376C8DD8">
      <w:start w:val="1"/>
      <w:numFmt w:val="bullet"/>
      <w:lvlText w:val=""/>
      <w:lvlJc w:val="left"/>
      <w:pPr>
        <w:tabs>
          <w:tab w:val="num" w:pos="851"/>
        </w:tabs>
        <w:ind w:left="0" w:firstLine="568"/>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6" w15:restartNumberingAfterBreak="0">
    <w:nsid w:val="173B6EF7"/>
    <w:multiLevelType w:val="hybridMultilevel"/>
    <w:tmpl w:val="BC4C53B2"/>
    <w:lvl w:ilvl="0" w:tplc="0972CE66">
      <w:start w:val="1"/>
      <w:numFmt w:val="decimal"/>
      <w:lvlText w:val="%1-"/>
      <w:lvlJc w:val="left"/>
      <w:pPr>
        <w:tabs>
          <w:tab w:val="num" w:pos="851"/>
        </w:tabs>
        <w:ind w:left="0" w:firstLine="568"/>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 w15:restartNumberingAfterBreak="0">
    <w:nsid w:val="1B704E44"/>
    <w:multiLevelType w:val="hybridMultilevel"/>
    <w:tmpl w:val="860ABC1E"/>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8" w15:restartNumberingAfterBreak="0">
    <w:nsid w:val="2AF41F69"/>
    <w:multiLevelType w:val="multilevel"/>
    <w:tmpl w:val="DC7E8514"/>
    <w:lvl w:ilvl="0">
      <w:start w:val="1"/>
      <w:numFmt w:val="bullet"/>
      <w:lvlText w:val=""/>
      <w:lvlJc w:val="left"/>
      <w:pPr>
        <w:tabs>
          <w:tab w:val="num" w:pos="1134"/>
        </w:tabs>
        <w:ind w:left="0" w:firstLine="567"/>
      </w:pPr>
      <w:rPr>
        <w:rFonts w:ascii="Symbol" w:hAnsi="Symbol" w:hint="default"/>
      </w:rPr>
    </w:lvl>
    <w:lvl w:ilvl="1">
      <w:start w:val="1"/>
      <w:numFmt w:val="bullet"/>
      <w:lvlText w:val="o"/>
      <w:lvlJc w:val="left"/>
      <w:pPr>
        <w:tabs>
          <w:tab w:val="num" w:pos="1230"/>
        </w:tabs>
        <w:ind w:left="510" w:firstLine="567"/>
      </w:pPr>
      <w:rPr>
        <w:rFonts w:ascii="Courier New" w:hAnsi="Courier New" w:hint="default"/>
      </w:rPr>
    </w:lvl>
    <w:lvl w:ilvl="2">
      <w:start w:val="1"/>
      <w:numFmt w:val="decimal"/>
      <w:lvlText w:val="%3."/>
      <w:lvlJc w:val="left"/>
      <w:pPr>
        <w:tabs>
          <w:tab w:val="num" w:pos="1740"/>
        </w:tabs>
        <w:ind w:left="1020" w:firstLine="567"/>
      </w:pPr>
      <w:rPr>
        <w:rFonts w:hint="default"/>
      </w:rPr>
    </w:lvl>
    <w:lvl w:ilvl="3">
      <w:start w:val="1"/>
      <w:numFmt w:val="decimal"/>
      <w:lvlText w:val="%4."/>
      <w:lvlJc w:val="left"/>
      <w:pPr>
        <w:tabs>
          <w:tab w:val="num" w:pos="2250"/>
        </w:tabs>
        <w:ind w:left="1530" w:firstLine="567"/>
      </w:pPr>
      <w:rPr>
        <w:rFonts w:hint="default"/>
      </w:rPr>
    </w:lvl>
    <w:lvl w:ilvl="4">
      <w:start w:val="1"/>
      <w:numFmt w:val="decimal"/>
      <w:lvlText w:val="%5."/>
      <w:lvlJc w:val="left"/>
      <w:pPr>
        <w:tabs>
          <w:tab w:val="num" w:pos="2760"/>
        </w:tabs>
        <w:ind w:left="2040" w:firstLine="567"/>
      </w:pPr>
      <w:rPr>
        <w:rFonts w:hint="default"/>
      </w:rPr>
    </w:lvl>
    <w:lvl w:ilvl="5">
      <w:start w:val="1"/>
      <w:numFmt w:val="decimal"/>
      <w:lvlText w:val="%6."/>
      <w:lvlJc w:val="left"/>
      <w:pPr>
        <w:tabs>
          <w:tab w:val="num" w:pos="3270"/>
        </w:tabs>
        <w:ind w:left="2550" w:firstLine="567"/>
      </w:pPr>
      <w:rPr>
        <w:rFonts w:hint="default"/>
      </w:rPr>
    </w:lvl>
    <w:lvl w:ilvl="6">
      <w:start w:val="1"/>
      <w:numFmt w:val="decimal"/>
      <w:lvlText w:val="%7."/>
      <w:lvlJc w:val="left"/>
      <w:pPr>
        <w:tabs>
          <w:tab w:val="num" w:pos="3780"/>
        </w:tabs>
        <w:ind w:left="3060" w:firstLine="567"/>
      </w:pPr>
      <w:rPr>
        <w:rFonts w:hint="default"/>
      </w:rPr>
    </w:lvl>
    <w:lvl w:ilvl="7">
      <w:start w:val="1"/>
      <w:numFmt w:val="decimal"/>
      <w:lvlText w:val="%8."/>
      <w:lvlJc w:val="left"/>
      <w:pPr>
        <w:tabs>
          <w:tab w:val="num" w:pos="4290"/>
        </w:tabs>
        <w:ind w:left="3570" w:firstLine="567"/>
      </w:pPr>
      <w:rPr>
        <w:rFonts w:hint="default"/>
      </w:rPr>
    </w:lvl>
    <w:lvl w:ilvl="8">
      <w:start w:val="1"/>
      <w:numFmt w:val="decimal"/>
      <w:lvlText w:val="%9."/>
      <w:lvlJc w:val="left"/>
      <w:pPr>
        <w:tabs>
          <w:tab w:val="num" w:pos="4800"/>
        </w:tabs>
        <w:ind w:left="4080" w:firstLine="567"/>
      </w:pPr>
      <w:rPr>
        <w:rFonts w:hint="default"/>
      </w:rPr>
    </w:lvl>
  </w:abstractNum>
  <w:abstractNum w:abstractNumId="9" w15:restartNumberingAfterBreak="0">
    <w:nsid w:val="3D3B52FC"/>
    <w:multiLevelType w:val="hybridMultilevel"/>
    <w:tmpl w:val="05643594"/>
    <w:lvl w:ilvl="0" w:tplc="F2B25ED2">
      <w:start w:val="1"/>
      <w:numFmt w:val="bullet"/>
      <w:lvlText w:val=""/>
      <w:lvlJc w:val="left"/>
      <w:pPr>
        <w:tabs>
          <w:tab w:val="num" w:pos="851"/>
        </w:tabs>
        <w:ind w:left="0" w:firstLine="568"/>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0" w15:restartNumberingAfterBreak="0">
    <w:nsid w:val="45191789"/>
    <w:multiLevelType w:val="hybridMultilevel"/>
    <w:tmpl w:val="9E6C2B6E"/>
    <w:lvl w:ilvl="0" w:tplc="8910B2CC">
      <w:start w:val="1"/>
      <w:numFmt w:val="bullet"/>
      <w:lvlText w:val=""/>
      <w:lvlJc w:val="left"/>
      <w:pPr>
        <w:tabs>
          <w:tab w:val="num" w:pos="851"/>
        </w:tabs>
        <w:ind w:left="0" w:firstLine="56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0A5CEB"/>
    <w:multiLevelType w:val="multilevel"/>
    <w:tmpl w:val="1500E4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0" w:firstLine="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3D428B7"/>
    <w:multiLevelType w:val="hybridMultilevel"/>
    <w:tmpl w:val="70167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9A60584"/>
    <w:multiLevelType w:val="hybridMultilevel"/>
    <w:tmpl w:val="5DBC591A"/>
    <w:lvl w:ilvl="0" w:tplc="1E9EFB10">
      <w:start w:val="1"/>
      <w:numFmt w:val="decimal"/>
      <w:lvlText w:val="%1-"/>
      <w:lvlJc w:val="left"/>
      <w:pPr>
        <w:tabs>
          <w:tab w:val="num" w:pos="851"/>
        </w:tabs>
        <w:ind w:left="0" w:firstLine="568"/>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4" w15:restartNumberingAfterBreak="0">
    <w:nsid w:val="59B1189B"/>
    <w:multiLevelType w:val="hybridMultilevel"/>
    <w:tmpl w:val="8E0605D6"/>
    <w:lvl w:ilvl="0" w:tplc="0D7E082A">
      <w:start w:val="1"/>
      <w:numFmt w:val="bullet"/>
      <w:lvlText w:val=""/>
      <w:lvlJc w:val="left"/>
      <w:pPr>
        <w:tabs>
          <w:tab w:val="num" w:pos="851"/>
        </w:tabs>
        <w:ind w:left="0" w:firstLine="56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D5E271D"/>
    <w:multiLevelType w:val="hybridMultilevel"/>
    <w:tmpl w:val="8FD434F4"/>
    <w:lvl w:ilvl="0" w:tplc="7A6E5FD2">
      <w:start w:val="1"/>
      <w:numFmt w:val="decimal"/>
      <w:lvlText w:val="%1-"/>
      <w:lvlJc w:val="left"/>
      <w:pPr>
        <w:tabs>
          <w:tab w:val="num" w:pos="851"/>
        </w:tabs>
        <w:ind w:left="0" w:firstLine="568"/>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6" w15:restartNumberingAfterBreak="0">
    <w:nsid w:val="5DDC0A09"/>
    <w:multiLevelType w:val="hybridMultilevel"/>
    <w:tmpl w:val="C8B69FC8"/>
    <w:lvl w:ilvl="0" w:tplc="67EEAA8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06311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604128"/>
    <w:multiLevelType w:val="multilevel"/>
    <w:tmpl w:val="DC7E8514"/>
    <w:lvl w:ilvl="0">
      <w:start w:val="1"/>
      <w:numFmt w:val="bullet"/>
      <w:lvlText w:val=""/>
      <w:lvlJc w:val="left"/>
      <w:pPr>
        <w:tabs>
          <w:tab w:val="num" w:pos="1134"/>
        </w:tabs>
        <w:ind w:left="0" w:firstLine="567"/>
      </w:pPr>
      <w:rPr>
        <w:rFonts w:ascii="Symbol" w:hAnsi="Symbol" w:hint="default"/>
      </w:rPr>
    </w:lvl>
    <w:lvl w:ilvl="1">
      <w:start w:val="1"/>
      <w:numFmt w:val="bullet"/>
      <w:lvlText w:val="o"/>
      <w:lvlJc w:val="left"/>
      <w:pPr>
        <w:tabs>
          <w:tab w:val="num" w:pos="1230"/>
        </w:tabs>
        <w:ind w:left="510" w:firstLine="567"/>
      </w:pPr>
      <w:rPr>
        <w:rFonts w:ascii="Courier New" w:hAnsi="Courier New" w:hint="default"/>
      </w:rPr>
    </w:lvl>
    <w:lvl w:ilvl="2">
      <w:start w:val="1"/>
      <w:numFmt w:val="decimal"/>
      <w:lvlText w:val="%3."/>
      <w:lvlJc w:val="left"/>
      <w:pPr>
        <w:tabs>
          <w:tab w:val="num" w:pos="1740"/>
        </w:tabs>
        <w:ind w:left="1020" w:firstLine="567"/>
      </w:pPr>
      <w:rPr>
        <w:rFonts w:hint="default"/>
      </w:rPr>
    </w:lvl>
    <w:lvl w:ilvl="3">
      <w:start w:val="1"/>
      <w:numFmt w:val="decimal"/>
      <w:lvlText w:val="%4."/>
      <w:lvlJc w:val="left"/>
      <w:pPr>
        <w:tabs>
          <w:tab w:val="num" w:pos="2250"/>
        </w:tabs>
        <w:ind w:left="1530" w:firstLine="567"/>
      </w:pPr>
      <w:rPr>
        <w:rFonts w:hint="default"/>
      </w:rPr>
    </w:lvl>
    <w:lvl w:ilvl="4">
      <w:start w:val="1"/>
      <w:numFmt w:val="decimal"/>
      <w:lvlText w:val="%5."/>
      <w:lvlJc w:val="left"/>
      <w:pPr>
        <w:tabs>
          <w:tab w:val="num" w:pos="2760"/>
        </w:tabs>
        <w:ind w:left="2040" w:firstLine="567"/>
      </w:pPr>
      <w:rPr>
        <w:rFonts w:hint="default"/>
      </w:rPr>
    </w:lvl>
    <w:lvl w:ilvl="5">
      <w:start w:val="1"/>
      <w:numFmt w:val="decimal"/>
      <w:lvlText w:val="%6."/>
      <w:lvlJc w:val="left"/>
      <w:pPr>
        <w:tabs>
          <w:tab w:val="num" w:pos="3270"/>
        </w:tabs>
        <w:ind w:left="2550" w:firstLine="567"/>
      </w:pPr>
      <w:rPr>
        <w:rFonts w:hint="default"/>
      </w:rPr>
    </w:lvl>
    <w:lvl w:ilvl="6">
      <w:start w:val="1"/>
      <w:numFmt w:val="decimal"/>
      <w:lvlText w:val="%7."/>
      <w:lvlJc w:val="left"/>
      <w:pPr>
        <w:tabs>
          <w:tab w:val="num" w:pos="3780"/>
        </w:tabs>
        <w:ind w:left="3060" w:firstLine="567"/>
      </w:pPr>
      <w:rPr>
        <w:rFonts w:hint="default"/>
      </w:rPr>
    </w:lvl>
    <w:lvl w:ilvl="7">
      <w:start w:val="1"/>
      <w:numFmt w:val="decimal"/>
      <w:lvlText w:val="%8."/>
      <w:lvlJc w:val="left"/>
      <w:pPr>
        <w:tabs>
          <w:tab w:val="num" w:pos="4290"/>
        </w:tabs>
        <w:ind w:left="3570" w:firstLine="567"/>
      </w:pPr>
      <w:rPr>
        <w:rFonts w:hint="default"/>
      </w:rPr>
    </w:lvl>
    <w:lvl w:ilvl="8">
      <w:start w:val="1"/>
      <w:numFmt w:val="decimal"/>
      <w:lvlText w:val="%9."/>
      <w:lvlJc w:val="left"/>
      <w:pPr>
        <w:tabs>
          <w:tab w:val="num" w:pos="4800"/>
        </w:tabs>
        <w:ind w:left="4080" w:firstLine="567"/>
      </w:pPr>
      <w:rPr>
        <w:rFonts w:hint="default"/>
      </w:rPr>
    </w:lvl>
  </w:abstractNum>
  <w:abstractNum w:abstractNumId="19" w15:restartNumberingAfterBreak="0">
    <w:nsid w:val="73BC4EE0"/>
    <w:multiLevelType w:val="hybridMultilevel"/>
    <w:tmpl w:val="69707620"/>
    <w:lvl w:ilvl="0" w:tplc="259C3E8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68A6CF1"/>
    <w:multiLevelType w:val="hybridMultilevel"/>
    <w:tmpl w:val="AC441E02"/>
    <w:lvl w:ilvl="0" w:tplc="C5969B56">
      <w:start w:val="1"/>
      <w:numFmt w:val="bullet"/>
      <w:lvlText w:val=""/>
      <w:lvlJc w:val="left"/>
      <w:pPr>
        <w:tabs>
          <w:tab w:val="num" w:pos="851"/>
        </w:tabs>
        <w:ind w:left="0" w:firstLine="56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8995366"/>
    <w:multiLevelType w:val="hybridMultilevel"/>
    <w:tmpl w:val="538C9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BFC3A5D"/>
    <w:multiLevelType w:val="hybridMultilevel"/>
    <w:tmpl w:val="8F263D68"/>
    <w:lvl w:ilvl="0" w:tplc="041F0017">
      <w:start w:val="1"/>
      <w:numFmt w:val="lowerLetter"/>
      <w:lvlText w:val="%1)"/>
      <w:lvlJc w:val="left"/>
      <w:pPr>
        <w:ind w:left="1637" w:hanging="360"/>
      </w:p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num w:numId="1">
    <w:abstractNumId w:val="4"/>
  </w:num>
  <w:num w:numId="2">
    <w:abstractNumId w:val="9"/>
  </w:num>
  <w:num w:numId="3">
    <w:abstractNumId w:val="7"/>
  </w:num>
  <w:num w:numId="4">
    <w:abstractNumId w:val="5"/>
  </w:num>
  <w:num w:numId="5">
    <w:abstractNumId w:val="3"/>
  </w:num>
  <w:num w:numId="6">
    <w:abstractNumId w:val="15"/>
  </w:num>
  <w:num w:numId="7">
    <w:abstractNumId w:val="22"/>
  </w:num>
  <w:num w:numId="8">
    <w:abstractNumId w:val="6"/>
  </w:num>
  <w:num w:numId="9">
    <w:abstractNumId w:val="19"/>
  </w:num>
  <w:num w:numId="10">
    <w:abstractNumId w:val="16"/>
  </w:num>
  <w:num w:numId="11">
    <w:abstractNumId w:val="13"/>
  </w:num>
  <w:num w:numId="12">
    <w:abstractNumId w:val="0"/>
  </w:num>
  <w:num w:numId="13">
    <w:abstractNumId w:val="11"/>
  </w:num>
  <w:num w:numId="14">
    <w:abstractNumId w:val="1"/>
  </w:num>
  <w:num w:numId="15">
    <w:abstractNumId w:val="21"/>
  </w:num>
  <w:num w:numId="16">
    <w:abstractNumId w:val="17"/>
  </w:num>
  <w:num w:numId="17">
    <w:abstractNumId w:val="12"/>
  </w:num>
  <w:num w:numId="18">
    <w:abstractNumId w:val="18"/>
  </w:num>
  <w:num w:numId="19">
    <w:abstractNumId w:val="2"/>
  </w:num>
  <w:num w:numId="20">
    <w:abstractNumId w:val="8"/>
  </w:num>
  <w:num w:numId="21">
    <w:abstractNumId w:val="10"/>
  </w:num>
  <w:num w:numId="22">
    <w:abstractNumId w:val="1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075"/>
    <w:rsid w:val="0000295D"/>
    <w:rsid w:val="00012766"/>
    <w:rsid w:val="00012F3C"/>
    <w:rsid w:val="000252C9"/>
    <w:rsid w:val="00055882"/>
    <w:rsid w:val="0006197E"/>
    <w:rsid w:val="000666C5"/>
    <w:rsid w:val="0006679C"/>
    <w:rsid w:val="00070E37"/>
    <w:rsid w:val="000717A1"/>
    <w:rsid w:val="0007284F"/>
    <w:rsid w:val="00074474"/>
    <w:rsid w:val="00075016"/>
    <w:rsid w:val="00080BA2"/>
    <w:rsid w:val="000918FC"/>
    <w:rsid w:val="0009797A"/>
    <w:rsid w:val="00097A4C"/>
    <w:rsid w:val="000A35A2"/>
    <w:rsid w:val="000A7545"/>
    <w:rsid w:val="000D71AD"/>
    <w:rsid w:val="000F5A8C"/>
    <w:rsid w:val="00105494"/>
    <w:rsid w:val="001141C5"/>
    <w:rsid w:val="00122996"/>
    <w:rsid w:val="00134509"/>
    <w:rsid w:val="001414F2"/>
    <w:rsid w:val="001559B4"/>
    <w:rsid w:val="001569D7"/>
    <w:rsid w:val="00170A66"/>
    <w:rsid w:val="001728D2"/>
    <w:rsid w:val="0017341E"/>
    <w:rsid w:val="0018194D"/>
    <w:rsid w:val="001902F0"/>
    <w:rsid w:val="001930A9"/>
    <w:rsid w:val="001A00E1"/>
    <w:rsid w:val="001A17FF"/>
    <w:rsid w:val="001B35D3"/>
    <w:rsid w:val="001C6E8E"/>
    <w:rsid w:val="001E0ABC"/>
    <w:rsid w:val="001E7A9A"/>
    <w:rsid w:val="00200C4F"/>
    <w:rsid w:val="00213CF2"/>
    <w:rsid w:val="00214DE2"/>
    <w:rsid w:val="00220B3B"/>
    <w:rsid w:val="00237650"/>
    <w:rsid w:val="00247058"/>
    <w:rsid w:val="0024727B"/>
    <w:rsid w:val="00265810"/>
    <w:rsid w:val="002711BC"/>
    <w:rsid w:val="00285BE5"/>
    <w:rsid w:val="002A2D8F"/>
    <w:rsid w:val="002B7675"/>
    <w:rsid w:val="002D491B"/>
    <w:rsid w:val="002E0CA7"/>
    <w:rsid w:val="002E17BE"/>
    <w:rsid w:val="002E3F53"/>
    <w:rsid w:val="002E5FA5"/>
    <w:rsid w:val="00304C98"/>
    <w:rsid w:val="0030694A"/>
    <w:rsid w:val="003109F7"/>
    <w:rsid w:val="0031278E"/>
    <w:rsid w:val="003164BF"/>
    <w:rsid w:val="00321BB8"/>
    <w:rsid w:val="0033497F"/>
    <w:rsid w:val="0033630F"/>
    <w:rsid w:val="0035008D"/>
    <w:rsid w:val="0037366B"/>
    <w:rsid w:val="003769CC"/>
    <w:rsid w:val="0038744E"/>
    <w:rsid w:val="003A11E9"/>
    <w:rsid w:val="003A6E76"/>
    <w:rsid w:val="003C1BCA"/>
    <w:rsid w:val="003C7410"/>
    <w:rsid w:val="003C7D80"/>
    <w:rsid w:val="003D2B31"/>
    <w:rsid w:val="003D6CAF"/>
    <w:rsid w:val="003E0C67"/>
    <w:rsid w:val="003E26C0"/>
    <w:rsid w:val="00410E88"/>
    <w:rsid w:val="00415670"/>
    <w:rsid w:val="00417C9C"/>
    <w:rsid w:val="00427A88"/>
    <w:rsid w:val="00435C30"/>
    <w:rsid w:val="00440BA1"/>
    <w:rsid w:val="0044484F"/>
    <w:rsid w:val="00446388"/>
    <w:rsid w:val="004529CC"/>
    <w:rsid w:val="0047185A"/>
    <w:rsid w:val="00472A3D"/>
    <w:rsid w:val="00475948"/>
    <w:rsid w:val="00477312"/>
    <w:rsid w:val="00483B14"/>
    <w:rsid w:val="00483E35"/>
    <w:rsid w:val="0049252F"/>
    <w:rsid w:val="0049303B"/>
    <w:rsid w:val="004B6C51"/>
    <w:rsid w:val="004C3F7C"/>
    <w:rsid w:val="004C71A2"/>
    <w:rsid w:val="004E1E20"/>
    <w:rsid w:val="005301EC"/>
    <w:rsid w:val="00541520"/>
    <w:rsid w:val="00552B74"/>
    <w:rsid w:val="00560B01"/>
    <w:rsid w:val="005615CF"/>
    <w:rsid w:val="005731F4"/>
    <w:rsid w:val="00576BC7"/>
    <w:rsid w:val="005804D4"/>
    <w:rsid w:val="00583493"/>
    <w:rsid w:val="00583A93"/>
    <w:rsid w:val="005A4D61"/>
    <w:rsid w:val="005C44D0"/>
    <w:rsid w:val="005D0396"/>
    <w:rsid w:val="005D1F99"/>
    <w:rsid w:val="005D2E3C"/>
    <w:rsid w:val="005D5478"/>
    <w:rsid w:val="005E74C7"/>
    <w:rsid w:val="005F584C"/>
    <w:rsid w:val="006222F8"/>
    <w:rsid w:val="00631D5B"/>
    <w:rsid w:val="00634038"/>
    <w:rsid w:val="00641999"/>
    <w:rsid w:val="006674BB"/>
    <w:rsid w:val="00683848"/>
    <w:rsid w:val="0068461A"/>
    <w:rsid w:val="006B7405"/>
    <w:rsid w:val="006C215B"/>
    <w:rsid w:val="006C23F8"/>
    <w:rsid w:val="006C5E5F"/>
    <w:rsid w:val="006E798C"/>
    <w:rsid w:val="006F6B6F"/>
    <w:rsid w:val="00701BE8"/>
    <w:rsid w:val="00703BEF"/>
    <w:rsid w:val="0071116B"/>
    <w:rsid w:val="00713E3F"/>
    <w:rsid w:val="00717A57"/>
    <w:rsid w:val="00721529"/>
    <w:rsid w:val="007254A0"/>
    <w:rsid w:val="007329C7"/>
    <w:rsid w:val="00734A07"/>
    <w:rsid w:val="00775AD3"/>
    <w:rsid w:val="00785200"/>
    <w:rsid w:val="007A0CBB"/>
    <w:rsid w:val="007A208A"/>
    <w:rsid w:val="007B5BAA"/>
    <w:rsid w:val="007C3624"/>
    <w:rsid w:val="007C5109"/>
    <w:rsid w:val="007C768A"/>
    <w:rsid w:val="007D48E3"/>
    <w:rsid w:val="007D49B3"/>
    <w:rsid w:val="007E0815"/>
    <w:rsid w:val="008029D1"/>
    <w:rsid w:val="008029E4"/>
    <w:rsid w:val="00805AD7"/>
    <w:rsid w:val="0080633B"/>
    <w:rsid w:val="00821545"/>
    <w:rsid w:val="00824AC7"/>
    <w:rsid w:val="00827903"/>
    <w:rsid w:val="00827A6E"/>
    <w:rsid w:val="008342B4"/>
    <w:rsid w:val="008436A1"/>
    <w:rsid w:val="00843C44"/>
    <w:rsid w:val="00864A3B"/>
    <w:rsid w:val="00887997"/>
    <w:rsid w:val="008937B4"/>
    <w:rsid w:val="008B5206"/>
    <w:rsid w:val="008D250E"/>
    <w:rsid w:val="008D3CB5"/>
    <w:rsid w:val="008D50E4"/>
    <w:rsid w:val="008E1918"/>
    <w:rsid w:val="0090237F"/>
    <w:rsid w:val="00905363"/>
    <w:rsid w:val="00922A77"/>
    <w:rsid w:val="00957D7F"/>
    <w:rsid w:val="00971DC6"/>
    <w:rsid w:val="009726E7"/>
    <w:rsid w:val="00972DB6"/>
    <w:rsid w:val="009751F8"/>
    <w:rsid w:val="009761EE"/>
    <w:rsid w:val="00991137"/>
    <w:rsid w:val="009A376D"/>
    <w:rsid w:val="009B5C46"/>
    <w:rsid w:val="009D337D"/>
    <w:rsid w:val="009E17F0"/>
    <w:rsid w:val="009F41E0"/>
    <w:rsid w:val="00A0139C"/>
    <w:rsid w:val="00A02D0C"/>
    <w:rsid w:val="00A12E79"/>
    <w:rsid w:val="00A27027"/>
    <w:rsid w:val="00A3181C"/>
    <w:rsid w:val="00A4019A"/>
    <w:rsid w:val="00A446C8"/>
    <w:rsid w:val="00A5331C"/>
    <w:rsid w:val="00A67B51"/>
    <w:rsid w:val="00A87529"/>
    <w:rsid w:val="00A923E8"/>
    <w:rsid w:val="00A93521"/>
    <w:rsid w:val="00A96DD7"/>
    <w:rsid w:val="00A979FE"/>
    <w:rsid w:val="00AA1D88"/>
    <w:rsid w:val="00AC082D"/>
    <w:rsid w:val="00AC26A6"/>
    <w:rsid w:val="00AC3201"/>
    <w:rsid w:val="00AC3D04"/>
    <w:rsid w:val="00AC43D5"/>
    <w:rsid w:val="00AC6C8F"/>
    <w:rsid w:val="00AD56DF"/>
    <w:rsid w:val="00AD6B46"/>
    <w:rsid w:val="00AE109B"/>
    <w:rsid w:val="00AE56A8"/>
    <w:rsid w:val="00AF6F24"/>
    <w:rsid w:val="00B01E38"/>
    <w:rsid w:val="00B05370"/>
    <w:rsid w:val="00B074EB"/>
    <w:rsid w:val="00B07551"/>
    <w:rsid w:val="00B10B12"/>
    <w:rsid w:val="00B137AC"/>
    <w:rsid w:val="00B1544C"/>
    <w:rsid w:val="00B16046"/>
    <w:rsid w:val="00B21FB5"/>
    <w:rsid w:val="00B25154"/>
    <w:rsid w:val="00B271FC"/>
    <w:rsid w:val="00B27A16"/>
    <w:rsid w:val="00B32CCF"/>
    <w:rsid w:val="00B4165B"/>
    <w:rsid w:val="00B41941"/>
    <w:rsid w:val="00B45499"/>
    <w:rsid w:val="00B47F4D"/>
    <w:rsid w:val="00B5340D"/>
    <w:rsid w:val="00B57452"/>
    <w:rsid w:val="00B60D0D"/>
    <w:rsid w:val="00B662D9"/>
    <w:rsid w:val="00B7012D"/>
    <w:rsid w:val="00B7291E"/>
    <w:rsid w:val="00B80416"/>
    <w:rsid w:val="00B82568"/>
    <w:rsid w:val="00B86474"/>
    <w:rsid w:val="00B945FA"/>
    <w:rsid w:val="00B96552"/>
    <w:rsid w:val="00B979B9"/>
    <w:rsid w:val="00BA0075"/>
    <w:rsid w:val="00BA430E"/>
    <w:rsid w:val="00BA7D6C"/>
    <w:rsid w:val="00BB762E"/>
    <w:rsid w:val="00BC2898"/>
    <w:rsid w:val="00BC705F"/>
    <w:rsid w:val="00BD3F18"/>
    <w:rsid w:val="00BE322B"/>
    <w:rsid w:val="00BF4602"/>
    <w:rsid w:val="00C04F8A"/>
    <w:rsid w:val="00C05EE6"/>
    <w:rsid w:val="00C314C1"/>
    <w:rsid w:val="00C402F5"/>
    <w:rsid w:val="00C41601"/>
    <w:rsid w:val="00C44D33"/>
    <w:rsid w:val="00C46EA0"/>
    <w:rsid w:val="00C55DA7"/>
    <w:rsid w:val="00C57F32"/>
    <w:rsid w:val="00C60E3D"/>
    <w:rsid w:val="00C700AC"/>
    <w:rsid w:val="00C7337F"/>
    <w:rsid w:val="00C83265"/>
    <w:rsid w:val="00C8373B"/>
    <w:rsid w:val="00C84FFC"/>
    <w:rsid w:val="00C86144"/>
    <w:rsid w:val="00CA373E"/>
    <w:rsid w:val="00CB0373"/>
    <w:rsid w:val="00CB06A8"/>
    <w:rsid w:val="00CB7620"/>
    <w:rsid w:val="00CC1E01"/>
    <w:rsid w:val="00CE209B"/>
    <w:rsid w:val="00CE4612"/>
    <w:rsid w:val="00CF5357"/>
    <w:rsid w:val="00D03676"/>
    <w:rsid w:val="00D1663E"/>
    <w:rsid w:val="00D228AC"/>
    <w:rsid w:val="00D23656"/>
    <w:rsid w:val="00D3010A"/>
    <w:rsid w:val="00D34D7F"/>
    <w:rsid w:val="00D4059F"/>
    <w:rsid w:val="00D41C69"/>
    <w:rsid w:val="00D53824"/>
    <w:rsid w:val="00D64C58"/>
    <w:rsid w:val="00D7165C"/>
    <w:rsid w:val="00D8406E"/>
    <w:rsid w:val="00D85F0C"/>
    <w:rsid w:val="00D91ED7"/>
    <w:rsid w:val="00D92298"/>
    <w:rsid w:val="00DA4113"/>
    <w:rsid w:val="00DB4AAF"/>
    <w:rsid w:val="00DC6BE3"/>
    <w:rsid w:val="00DF151D"/>
    <w:rsid w:val="00DF3C83"/>
    <w:rsid w:val="00E4076F"/>
    <w:rsid w:val="00E40B88"/>
    <w:rsid w:val="00E41138"/>
    <w:rsid w:val="00E4444B"/>
    <w:rsid w:val="00E509E5"/>
    <w:rsid w:val="00E53CDF"/>
    <w:rsid w:val="00E632CB"/>
    <w:rsid w:val="00E704CF"/>
    <w:rsid w:val="00E70AE4"/>
    <w:rsid w:val="00E710D4"/>
    <w:rsid w:val="00E75B2C"/>
    <w:rsid w:val="00E77F58"/>
    <w:rsid w:val="00E83AD3"/>
    <w:rsid w:val="00E85FCA"/>
    <w:rsid w:val="00E87B23"/>
    <w:rsid w:val="00E974FF"/>
    <w:rsid w:val="00EA46F7"/>
    <w:rsid w:val="00EA50C3"/>
    <w:rsid w:val="00EB0784"/>
    <w:rsid w:val="00ED10CD"/>
    <w:rsid w:val="00ED1CF8"/>
    <w:rsid w:val="00ED2488"/>
    <w:rsid w:val="00EE2474"/>
    <w:rsid w:val="00EF0995"/>
    <w:rsid w:val="00EF6C83"/>
    <w:rsid w:val="00F0376F"/>
    <w:rsid w:val="00F135F1"/>
    <w:rsid w:val="00F21527"/>
    <w:rsid w:val="00F260F3"/>
    <w:rsid w:val="00F36F37"/>
    <w:rsid w:val="00F46951"/>
    <w:rsid w:val="00F51365"/>
    <w:rsid w:val="00F5462E"/>
    <w:rsid w:val="00F67A52"/>
    <w:rsid w:val="00F7158B"/>
    <w:rsid w:val="00F73AD7"/>
    <w:rsid w:val="00F75724"/>
    <w:rsid w:val="00F75922"/>
    <w:rsid w:val="00F817EC"/>
    <w:rsid w:val="00F9535C"/>
    <w:rsid w:val="00FE0835"/>
    <w:rsid w:val="00FE4B27"/>
    <w:rsid w:val="00FE6C2F"/>
    <w:rsid w:val="00FF3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A002"/>
  <w15:docId w15:val="{4C2A224E-96E5-4279-B12A-4BC9F88D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4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A0075"/>
    <w:pPr>
      <w:ind w:left="720"/>
      <w:contextualSpacing/>
    </w:pPr>
  </w:style>
  <w:style w:type="paragraph" w:styleId="a5">
    <w:name w:val="Body Text Indent"/>
    <w:basedOn w:val="a"/>
    <w:link w:val="a6"/>
    <w:rsid w:val="006222F8"/>
    <w:pPr>
      <w:spacing w:after="0" w:line="360" w:lineRule="auto"/>
      <w:ind w:left="720" w:hanging="720"/>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6222F8"/>
    <w:rPr>
      <w:rFonts w:ascii="Times New Roman" w:eastAsia="Times New Roman" w:hAnsi="Times New Roman" w:cs="Times New Roman"/>
      <w:sz w:val="24"/>
      <w:szCs w:val="24"/>
    </w:rPr>
  </w:style>
  <w:style w:type="paragraph" w:styleId="a7">
    <w:name w:val="header"/>
    <w:basedOn w:val="a"/>
    <w:link w:val="a8"/>
    <w:uiPriority w:val="99"/>
    <w:semiHidden/>
    <w:unhideWhenUsed/>
    <w:rsid w:val="00C7337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7337F"/>
  </w:style>
  <w:style w:type="paragraph" w:styleId="a9">
    <w:name w:val="footer"/>
    <w:basedOn w:val="a"/>
    <w:link w:val="aa"/>
    <w:uiPriority w:val="99"/>
    <w:semiHidden/>
    <w:unhideWhenUsed/>
    <w:rsid w:val="00C7337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7337F"/>
  </w:style>
  <w:style w:type="table" w:styleId="ab">
    <w:name w:val="Table Grid"/>
    <w:basedOn w:val="a1"/>
    <w:rsid w:val="00F51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d"/>
    <w:unhideWhenUsed/>
    <w:rsid w:val="00012F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d">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c"/>
    <w:rsid w:val="00012F3C"/>
    <w:rPr>
      <w:rFonts w:ascii="Times New Roman" w:eastAsia="Times New Roman" w:hAnsi="Times New Roman" w:cs="Times New Roman"/>
      <w:sz w:val="24"/>
      <w:szCs w:val="24"/>
      <w:lang w:val="ru-RU" w:eastAsia="ru-RU"/>
    </w:rPr>
  </w:style>
  <w:style w:type="character" w:customStyle="1" w:styleId="a4">
    <w:name w:val="Абзац списка Знак"/>
    <w:basedOn w:val="a0"/>
    <w:link w:val="a3"/>
    <w:uiPriority w:val="34"/>
    <w:rsid w:val="00012F3C"/>
  </w:style>
  <w:style w:type="table" w:customStyle="1" w:styleId="1">
    <w:name w:val="Сетка таблицы1"/>
    <w:basedOn w:val="a1"/>
    <w:next w:val="ab"/>
    <w:uiPriority w:val="39"/>
    <w:rsid w:val="00B25154"/>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b"/>
    <w:uiPriority w:val="39"/>
    <w:rsid w:val="003D6CAF"/>
    <w:pPr>
      <w:spacing w:after="0" w:line="240" w:lineRule="auto"/>
    </w:pPr>
    <w:rPr>
      <w:rFonts w:eastAsia="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59"/>
    <w:rsid w:val="00214DE2"/>
    <w:pPr>
      <w:spacing w:after="0" w:line="240" w:lineRule="auto"/>
    </w:pPr>
    <w:rPr>
      <w:rFonts w:eastAsiaTheme="minorEastAsia"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165">
      <w:bodyDiv w:val="1"/>
      <w:marLeft w:val="0"/>
      <w:marRight w:val="0"/>
      <w:marTop w:val="0"/>
      <w:marBottom w:val="0"/>
      <w:divBdr>
        <w:top w:val="none" w:sz="0" w:space="0" w:color="auto"/>
        <w:left w:val="none" w:sz="0" w:space="0" w:color="auto"/>
        <w:bottom w:val="none" w:sz="0" w:space="0" w:color="auto"/>
        <w:right w:val="none" w:sz="0" w:space="0" w:color="auto"/>
      </w:divBdr>
    </w:div>
    <w:div w:id="799344519">
      <w:bodyDiv w:val="1"/>
      <w:marLeft w:val="0"/>
      <w:marRight w:val="0"/>
      <w:marTop w:val="0"/>
      <w:marBottom w:val="0"/>
      <w:divBdr>
        <w:top w:val="none" w:sz="0" w:space="0" w:color="auto"/>
        <w:left w:val="none" w:sz="0" w:space="0" w:color="auto"/>
        <w:bottom w:val="none" w:sz="0" w:space="0" w:color="auto"/>
        <w:right w:val="none" w:sz="0" w:space="0" w:color="auto"/>
      </w:divBdr>
    </w:div>
    <w:div w:id="169452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3</Pages>
  <Words>854</Words>
  <Characters>4870</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Алдияров Азамат Ержанович</cp:lastModifiedBy>
  <cp:revision>41</cp:revision>
  <cp:lastPrinted>2016-09-05T11:15:00Z</cp:lastPrinted>
  <dcterms:created xsi:type="dcterms:W3CDTF">2018-11-26T08:23:00Z</dcterms:created>
  <dcterms:modified xsi:type="dcterms:W3CDTF">2026-01-05T03:28:00Z</dcterms:modified>
</cp:coreProperties>
</file>