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120" w:rsidRPr="00870EB1" w:rsidRDefault="00870EB1" w:rsidP="006C2122">
      <w:pPr>
        <w:widowControl w:val="0"/>
        <w:spacing w:after="0"/>
        <w:ind w:left="40"/>
        <w:jc w:val="right"/>
        <w:rPr>
          <w:rFonts w:ascii="Times New Roman" w:hAnsi="Times New Roman" w:cs="Times New Roman"/>
          <w:b/>
          <w:sz w:val="28"/>
          <w:szCs w:val="28"/>
        </w:rPr>
      </w:pPr>
      <w:bookmarkStart w:id="0" w:name="_GoBack"/>
      <w:bookmarkEnd w:id="0"/>
      <w:r w:rsidRPr="00870EB1">
        <w:rPr>
          <w:rFonts w:ascii="Times New Roman" w:hAnsi="Times New Roman" w:cs="Times New Roman"/>
          <w:b/>
          <w:sz w:val="28"/>
          <w:szCs w:val="28"/>
        </w:rPr>
        <w:t xml:space="preserve">                                                                                             </w:t>
      </w:r>
      <w:r w:rsidR="008A1120" w:rsidRPr="00870EB1">
        <w:rPr>
          <w:rFonts w:ascii="Times New Roman" w:hAnsi="Times New Roman" w:cs="Times New Roman"/>
          <w:b/>
          <w:sz w:val="28"/>
          <w:szCs w:val="28"/>
        </w:rPr>
        <w:t xml:space="preserve">Утверждаю </w:t>
      </w:r>
    </w:p>
    <w:p w:rsidR="00870EB1" w:rsidRPr="00870EB1" w:rsidRDefault="00870EB1" w:rsidP="006C2122">
      <w:pPr>
        <w:widowControl w:val="0"/>
        <w:spacing w:after="0"/>
        <w:ind w:left="40"/>
        <w:jc w:val="right"/>
        <w:rPr>
          <w:rFonts w:ascii="Times New Roman" w:hAnsi="Times New Roman" w:cs="Times New Roman"/>
          <w:b/>
          <w:sz w:val="28"/>
          <w:szCs w:val="28"/>
        </w:rPr>
      </w:pPr>
      <w:r w:rsidRPr="00870EB1">
        <w:rPr>
          <w:rFonts w:ascii="Times New Roman" w:hAnsi="Times New Roman" w:cs="Times New Roman"/>
          <w:b/>
          <w:sz w:val="28"/>
          <w:szCs w:val="28"/>
        </w:rPr>
        <w:t xml:space="preserve">Заместитель председателя </w:t>
      </w:r>
    </w:p>
    <w:p w:rsidR="008A1120" w:rsidRPr="00870EB1" w:rsidRDefault="00870EB1" w:rsidP="006C2122">
      <w:pPr>
        <w:widowControl w:val="0"/>
        <w:spacing w:after="0"/>
        <w:ind w:left="40"/>
        <w:jc w:val="right"/>
        <w:rPr>
          <w:rFonts w:ascii="Times New Roman" w:hAnsi="Times New Roman" w:cs="Times New Roman"/>
          <w:b/>
          <w:sz w:val="28"/>
          <w:szCs w:val="28"/>
        </w:rPr>
      </w:pPr>
      <w:r w:rsidRPr="00870EB1">
        <w:rPr>
          <w:rFonts w:ascii="Times New Roman" w:hAnsi="Times New Roman" w:cs="Times New Roman"/>
          <w:b/>
          <w:sz w:val="28"/>
          <w:szCs w:val="28"/>
        </w:rPr>
        <w:t>Правления   АО «ННМЦ»</w:t>
      </w:r>
    </w:p>
    <w:p w:rsidR="008A1120" w:rsidRPr="00870EB1" w:rsidRDefault="00870EB1" w:rsidP="006C2122">
      <w:pPr>
        <w:widowControl w:val="0"/>
        <w:spacing w:after="0"/>
        <w:ind w:left="40"/>
        <w:jc w:val="right"/>
        <w:rPr>
          <w:rFonts w:ascii="Times New Roman" w:hAnsi="Times New Roman" w:cs="Times New Roman"/>
          <w:b/>
          <w:sz w:val="28"/>
          <w:szCs w:val="28"/>
        </w:rPr>
      </w:pPr>
      <w:r w:rsidRPr="00870EB1">
        <w:rPr>
          <w:rFonts w:ascii="Times New Roman" w:hAnsi="Times New Roman" w:cs="Times New Roman"/>
          <w:b/>
          <w:sz w:val="28"/>
          <w:szCs w:val="28"/>
        </w:rPr>
        <w:t>____________Б.Г. Купенов</w:t>
      </w:r>
    </w:p>
    <w:p w:rsidR="008A1120" w:rsidRPr="00870EB1" w:rsidRDefault="008A1120" w:rsidP="006C2122">
      <w:pPr>
        <w:widowControl w:val="0"/>
        <w:spacing w:after="0" w:line="240" w:lineRule="auto"/>
        <w:ind w:left="40"/>
        <w:jc w:val="right"/>
        <w:rPr>
          <w:rFonts w:ascii="Times New Roman" w:hAnsi="Times New Roman" w:cs="Times New Roman"/>
          <w:b/>
          <w:sz w:val="28"/>
          <w:szCs w:val="28"/>
        </w:rPr>
      </w:pPr>
    </w:p>
    <w:p w:rsidR="008A1120" w:rsidRPr="00870EB1" w:rsidRDefault="008A1120" w:rsidP="006C2122">
      <w:pPr>
        <w:widowControl w:val="0"/>
        <w:spacing w:after="0" w:line="240" w:lineRule="auto"/>
        <w:ind w:left="40"/>
        <w:jc w:val="both"/>
        <w:rPr>
          <w:rFonts w:ascii="Times New Roman" w:hAnsi="Times New Roman" w:cs="Times New Roman"/>
          <w:b/>
          <w:sz w:val="28"/>
          <w:szCs w:val="28"/>
        </w:rPr>
      </w:pPr>
    </w:p>
    <w:p w:rsidR="0043553D" w:rsidRPr="00870EB1" w:rsidRDefault="0044603C" w:rsidP="006C2122">
      <w:pPr>
        <w:widowControl w:val="0"/>
        <w:spacing w:after="0" w:line="240" w:lineRule="auto"/>
        <w:ind w:left="40"/>
        <w:jc w:val="center"/>
        <w:rPr>
          <w:rFonts w:ascii="Times New Roman" w:hAnsi="Times New Roman" w:cs="Times New Roman"/>
          <w:b/>
          <w:sz w:val="28"/>
          <w:szCs w:val="28"/>
        </w:rPr>
      </w:pPr>
      <w:r w:rsidRPr="00870EB1">
        <w:rPr>
          <w:rFonts w:ascii="Times New Roman" w:hAnsi="Times New Roman" w:cs="Times New Roman"/>
          <w:b/>
          <w:sz w:val="28"/>
          <w:szCs w:val="28"/>
        </w:rPr>
        <w:t>Техническая спецификация</w:t>
      </w:r>
    </w:p>
    <w:p w:rsidR="0043553D" w:rsidRPr="00870EB1" w:rsidRDefault="0043553D" w:rsidP="006C2122">
      <w:pPr>
        <w:widowControl w:val="0"/>
        <w:spacing w:after="0" w:line="240" w:lineRule="auto"/>
        <w:ind w:left="40"/>
        <w:jc w:val="center"/>
        <w:rPr>
          <w:rFonts w:ascii="Times New Roman" w:eastAsia="Times New Roman" w:hAnsi="Times New Roman" w:cs="Times New Roman"/>
          <w:b/>
          <w:sz w:val="28"/>
          <w:szCs w:val="28"/>
          <w:lang w:eastAsia="ru-RU"/>
        </w:rPr>
      </w:pPr>
      <w:r w:rsidRPr="00870EB1">
        <w:rPr>
          <w:rFonts w:ascii="Times New Roman" w:eastAsia="Times New Roman" w:hAnsi="Times New Roman" w:cs="Times New Roman"/>
          <w:b/>
          <w:sz w:val="28"/>
          <w:szCs w:val="28"/>
          <w:lang w:eastAsia="ru-RU"/>
        </w:rPr>
        <w:t>на оказание услуг по переводу документов</w:t>
      </w:r>
      <w:r w:rsidR="009306DE" w:rsidRPr="00870EB1">
        <w:rPr>
          <w:rFonts w:ascii="Times New Roman" w:eastAsia="Times New Roman" w:hAnsi="Times New Roman" w:cs="Times New Roman"/>
          <w:b/>
          <w:sz w:val="28"/>
          <w:szCs w:val="28"/>
          <w:lang w:eastAsia="ru-RU"/>
        </w:rPr>
        <w:t>.</w:t>
      </w:r>
    </w:p>
    <w:p w:rsidR="0043553D" w:rsidRPr="00870EB1" w:rsidRDefault="0043553D" w:rsidP="006C2122">
      <w:pPr>
        <w:widowControl w:val="0"/>
        <w:spacing w:after="0" w:line="240" w:lineRule="auto"/>
        <w:ind w:left="40"/>
        <w:jc w:val="both"/>
        <w:rPr>
          <w:rFonts w:ascii="Times New Roman" w:eastAsia="Times New Roman" w:hAnsi="Times New Roman" w:cs="Times New Roman"/>
          <w:b/>
          <w:sz w:val="28"/>
          <w:szCs w:val="28"/>
          <w:lang w:eastAsia="ru-RU"/>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8"/>
        <w:gridCol w:w="3085"/>
        <w:gridCol w:w="2263"/>
        <w:gridCol w:w="1648"/>
        <w:gridCol w:w="2467"/>
      </w:tblGrid>
      <w:tr w:rsidR="002A6448" w:rsidRPr="00870EB1" w:rsidTr="002A6448">
        <w:trPr>
          <w:trHeight w:val="541"/>
        </w:trPr>
        <w:tc>
          <w:tcPr>
            <w:tcW w:w="325" w:type="pct"/>
          </w:tcPr>
          <w:p w:rsidR="002A6448" w:rsidRPr="00870EB1" w:rsidRDefault="002A6448" w:rsidP="006C2122">
            <w:pPr>
              <w:tabs>
                <w:tab w:val="left" w:pos="235"/>
              </w:tabs>
              <w:spacing w:after="0" w:line="240" w:lineRule="auto"/>
              <w:jc w:val="both"/>
              <w:rPr>
                <w:rFonts w:ascii="Times New Roman" w:hAnsi="Times New Roman" w:cs="Times New Roman"/>
                <w:b/>
                <w:sz w:val="28"/>
                <w:szCs w:val="28"/>
              </w:rPr>
            </w:pPr>
            <w:r w:rsidRPr="00870EB1">
              <w:rPr>
                <w:rFonts w:ascii="Times New Roman" w:hAnsi="Times New Roman" w:cs="Times New Roman"/>
                <w:b/>
                <w:sz w:val="28"/>
                <w:szCs w:val="28"/>
              </w:rPr>
              <w:t>№</w:t>
            </w:r>
          </w:p>
        </w:tc>
        <w:tc>
          <w:tcPr>
            <w:tcW w:w="1524" w:type="pct"/>
          </w:tcPr>
          <w:p w:rsidR="002A6448" w:rsidRPr="00870EB1" w:rsidRDefault="002A6448" w:rsidP="006C2122">
            <w:pPr>
              <w:spacing w:after="0" w:line="240" w:lineRule="auto"/>
              <w:jc w:val="both"/>
              <w:rPr>
                <w:rFonts w:ascii="Times New Roman" w:hAnsi="Times New Roman" w:cs="Times New Roman"/>
                <w:b/>
                <w:sz w:val="28"/>
                <w:szCs w:val="28"/>
              </w:rPr>
            </w:pPr>
            <w:r w:rsidRPr="00870EB1">
              <w:rPr>
                <w:rFonts w:ascii="Times New Roman" w:hAnsi="Times New Roman" w:cs="Times New Roman"/>
                <w:b/>
                <w:sz w:val="28"/>
                <w:szCs w:val="28"/>
              </w:rPr>
              <w:t>Наименование услуги</w:t>
            </w:r>
          </w:p>
        </w:tc>
        <w:tc>
          <w:tcPr>
            <w:tcW w:w="1118" w:type="pct"/>
          </w:tcPr>
          <w:p w:rsidR="002A6448" w:rsidRPr="00870EB1" w:rsidRDefault="002A6448" w:rsidP="006C2122">
            <w:pPr>
              <w:spacing w:after="0" w:line="240" w:lineRule="auto"/>
              <w:jc w:val="both"/>
              <w:rPr>
                <w:rFonts w:ascii="Times New Roman" w:hAnsi="Times New Roman" w:cs="Times New Roman"/>
                <w:b/>
                <w:sz w:val="28"/>
                <w:szCs w:val="28"/>
              </w:rPr>
            </w:pPr>
            <w:r w:rsidRPr="00870EB1">
              <w:rPr>
                <w:rFonts w:ascii="Times New Roman" w:hAnsi="Times New Roman" w:cs="Times New Roman"/>
                <w:b/>
                <w:sz w:val="28"/>
                <w:szCs w:val="28"/>
              </w:rPr>
              <w:t>Ед.</w:t>
            </w:r>
            <w:r w:rsidRPr="00870EB1">
              <w:rPr>
                <w:rFonts w:ascii="Times New Roman" w:hAnsi="Times New Roman" w:cs="Times New Roman"/>
                <w:b/>
                <w:sz w:val="28"/>
                <w:szCs w:val="28"/>
              </w:rPr>
              <w:br/>
              <w:t>измерения</w:t>
            </w:r>
          </w:p>
        </w:tc>
        <w:tc>
          <w:tcPr>
            <w:tcW w:w="814" w:type="pct"/>
          </w:tcPr>
          <w:p w:rsidR="002A6448" w:rsidRPr="00870EB1" w:rsidRDefault="002A6448" w:rsidP="006C2122">
            <w:pPr>
              <w:spacing w:after="0" w:line="240" w:lineRule="auto"/>
              <w:jc w:val="both"/>
              <w:rPr>
                <w:rFonts w:ascii="Times New Roman" w:hAnsi="Times New Roman" w:cs="Times New Roman"/>
                <w:b/>
                <w:sz w:val="28"/>
                <w:szCs w:val="28"/>
              </w:rPr>
            </w:pPr>
            <w:r w:rsidRPr="00870EB1">
              <w:rPr>
                <w:rFonts w:ascii="Times New Roman" w:hAnsi="Times New Roman" w:cs="Times New Roman"/>
                <w:b/>
                <w:sz w:val="28"/>
                <w:szCs w:val="28"/>
              </w:rPr>
              <w:t>Объем</w:t>
            </w:r>
          </w:p>
          <w:p w:rsidR="00A74098" w:rsidRPr="00870EB1" w:rsidRDefault="00A74098" w:rsidP="006C2122">
            <w:pPr>
              <w:spacing w:after="0" w:line="240" w:lineRule="auto"/>
              <w:jc w:val="both"/>
              <w:rPr>
                <w:rFonts w:ascii="Times New Roman" w:hAnsi="Times New Roman" w:cs="Times New Roman"/>
                <w:b/>
                <w:sz w:val="28"/>
                <w:szCs w:val="28"/>
              </w:rPr>
            </w:pPr>
            <w:r w:rsidRPr="00870EB1">
              <w:rPr>
                <w:rFonts w:ascii="Times New Roman" w:hAnsi="Times New Roman" w:cs="Times New Roman"/>
                <w:b/>
                <w:sz w:val="28"/>
                <w:szCs w:val="28"/>
              </w:rPr>
              <w:t>(стр)</w:t>
            </w:r>
          </w:p>
        </w:tc>
        <w:tc>
          <w:tcPr>
            <w:tcW w:w="1219" w:type="pct"/>
          </w:tcPr>
          <w:p w:rsidR="002A6448" w:rsidRPr="00870EB1" w:rsidRDefault="002A6448" w:rsidP="006C2122">
            <w:pPr>
              <w:spacing w:after="0" w:line="240" w:lineRule="auto"/>
              <w:jc w:val="both"/>
              <w:rPr>
                <w:rFonts w:ascii="Times New Roman" w:hAnsi="Times New Roman" w:cs="Times New Roman"/>
                <w:b/>
                <w:sz w:val="28"/>
                <w:szCs w:val="28"/>
              </w:rPr>
            </w:pPr>
            <w:r w:rsidRPr="00870EB1">
              <w:rPr>
                <w:rFonts w:ascii="Times New Roman" w:hAnsi="Times New Roman" w:cs="Times New Roman"/>
                <w:b/>
                <w:sz w:val="28"/>
                <w:szCs w:val="28"/>
              </w:rPr>
              <w:t>Срок действия договора</w:t>
            </w:r>
          </w:p>
        </w:tc>
      </w:tr>
      <w:tr w:rsidR="002A6448" w:rsidRPr="00870EB1" w:rsidTr="009306DE">
        <w:trPr>
          <w:trHeight w:val="1331"/>
        </w:trPr>
        <w:tc>
          <w:tcPr>
            <w:tcW w:w="325" w:type="pct"/>
          </w:tcPr>
          <w:p w:rsidR="002A6448" w:rsidRPr="00870EB1" w:rsidRDefault="002A6448" w:rsidP="006C2122">
            <w:pPr>
              <w:spacing w:after="0" w:line="240" w:lineRule="auto"/>
              <w:ind w:firstLine="709"/>
              <w:jc w:val="both"/>
              <w:rPr>
                <w:rFonts w:ascii="Times New Roman" w:hAnsi="Times New Roman" w:cs="Times New Roman"/>
                <w:sz w:val="28"/>
                <w:szCs w:val="28"/>
              </w:rPr>
            </w:pPr>
            <w:r w:rsidRPr="00870EB1">
              <w:rPr>
                <w:rFonts w:ascii="Times New Roman" w:hAnsi="Times New Roman" w:cs="Times New Roman"/>
                <w:sz w:val="28"/>
                <w:szCs w:val="28"/>
              </w:rPr>
              <w:t>11</w:t>
            </w:r>
          </w:p>
        </w:tc>
        <w:tc>
          <w:tcPr>
            <w:tcW w:w="1524" w:type="pct"/>
          </w:tcPr>
          <w:p w:rsidR="0089457E" w:rsidRPr="0089457E" w:rsidRDefault="00A74098" w:rsidP="006C2122">
            <w:pPr>
              <w:spacing w:after="0" w:line="240" w:lineRule="auto"/>
              <w:ind w:firstLine="27"/>
              <w:jc w:val="both"/>
              <w:rPr>
                <w:rFonts w:ascii="Times New Roman" w:hAnsi="Times New Roman" w:cs="Times New Roman"/>
                <w:sz w:val="28"/>
                <w:szCs w:val="28"/>
                <w:lang w:val="kk-KZ"/>
              </w:rPr>
            </w:pPr>
            <w:r w:rsidRPr="00870EB1">
              <w:rPr>
                <w:rFonts w:ascii="Times New Roman" w:hAnsi="Times New Roman" w:cs="Times New Roman"/>
                <w:sz w:val="28"/>
                <w:szCs w:val="28"/>
              </w:rPr>
              <w:t xml:space="preserve">Услуги по переводу документов </w:t>
            </w:r>
            <w:r w:rsidR="0089457E" w:rsidRPr="00870EB1">
              <w:rPr>
                <w:rFonts w:ascii="Times New Roman" w:hAnsi="Times New Roman" w:cs="Times New Roman"/>
                <w:sz w:val="28"/>
                <w:szCs w:val="28"/>
              </w:rPr>
              <w:t>с иностранных языков</w:t>
            </w:r>
            <w:r w:rsidR="0089457E">
              <w:rPr>
                <w:rFonts w:ascii="Times New Roman" w:hAnsi="Times New Roman" w:cs="Times New Roman"/>
                <w:sz w:val="28"/>
                <w:szCs w:val="28"/>
                <w:lang w:val="kk-KZ"/>
              </w:rPr>
              <w:t xml:space="preserve"> (английский, китайский)</w:t>
            </w:r>
            <w:r w:rsidR="0089457E" w:rsidRPr="00870EB1">
              <w:rPr>
                <w:rFonts w:ascii="Times New Roman" w:hAnsi="Times New Roman" w:cs="Times New Roman"/>
                <w:sz w:val="28"/>
                <w:szCs w:val="28"/>
              </w:rPr>
              <w:t xml:space="preserve"> на русский и наоборот</w:t>
            </w:r>
            <w:r w:rsidR="0089457E">
              <w:rPr>
                <w:rFonts w:ascii="Times New Roman" w:hAnsi="Times New Roman" w:cs="Times New Roman"/>
                <w:sz w:val="28"/>
                <w:szCs w:val="28"/>
                <w:lang w:val="kk-KZ"/>
              </w:rPr>
              <w:t>,</w:t>
            </w:r>
          </w:p>
          <w:p w:rsidR="0089457E" w:rsidRPr="00870EB1" w:rsidRDefault="00A74098" w:rsidP="006C2122">
            <w:pPr>
              <w:spacing w:after="0" w:line="240" w:lineRule="auto"/>
              <w:ind w:firstLine="27"/>
              <w:jc w:val="both"/>
              <w:rPr>
                <w:rFonts w:ascii="Times New Roman" w:hAnsi="Times New Roman" w:cs="Times New Roman"/>
                <w:sz w:val="28"/>
                <w:szCs w:val="28"/>
              </w:rPr>
            </w:pPr>
            <w:r w:rsidRPr="00870EB1">
              <w:rPr>
                <w:rFonts w:ascii="Times New Roman" w:hAnsi="Times New Roman" w:cs="Times New Roman"/>
                <w:sz w:val="28"/>
                <w:szCs w:val="28"/>
              </w:rPr>
              <w:t xml:space="preserve">с </w:t>
            </w:r>
            <w:r w:rsidR="00496213">
              <w:rPr>
                <w:rFonts w:ascii="Times New Roman" w:hAnsi="Times New Roman" w:cs="Times New Roman"/>
                <w:sz w:val="28"/>
                <w:szCs w:val="28"/>
                <w:lang w:val="kk-KZ"/>
              </w:rPr>
              <w:t xml:space="preserve">русского на казахский и </w:t>
            </w:r>
            <w:r w:rsidR="0089457E" w:rsidRPr="0089457E">
              <w:rPr>
                <w:rFonts w:ascii="Times New Roman" w:hAnsi="Times New Roman" w:cs="Times New Roman"/>
                <w:sz w:val="28"/>
                <w:szCs w:val="28"/>
                <w:lang w:val="kk-KZ"/>
              </w:rPr>
              <w:t xml:space="preserve">наоборот </w:t>
            </w:r>
          </w:p>
          <w:p w:rsidR="002A6448" w:rsidRPr="00870EB1" w:rsidRDefault="002A6448" w:rsidP="006C2122">
            <w:pPr>
              <w:spacing w:after="0" w:line="240" w:lineRule="auto"/>
              <w:ind w:firstLine="27"/>
              <w:jc w:val="both"/>
              <w:rPr>
                <w:rFonts w:ascii="Times New Roman" w:hAnsi="Times New Roman" w:cs="Times New Roman"/>
                <w:sz w:val="28"/>
                <w:szCs w:val="28"/>
              </w:rPr>
            </w:pPr>
          </w:p>
        </w:tc>
        <w:tc>
          <w:tcPr>
            <w:tcW w:w="1118" w:type="pct"/>
          </w:tcPr>
          <w:p w:rsidR="002A6448" w:rsidRPr="00870EB1" w:rsidRDefault="002A6448" w:rsidP="006C2122">
            <w:pPr>
              <w:spacing w:after="0" w:line="240" w:lineRule="auto"/>
              <w:ind w:firstLine="27"/>
              <w:jc w:val="both"/>
              <w:rPr>
                <w:rFonts w:ascii="Times New Roman" w:hAnsi="Times New Roman" w:cs="Times New Roman"/>
                <w:sz w:val="28"/>
                <w:szCs w:val="28"/>
              </w:rPr>
            </w:pPr>
            <w:r w:rsidRPr="00870EB1">
              <w:rPr>
                <w:rFonts w:ascii="Times New Roman" w:hAnsi="Times New Roman" w:cs="Times New Roman"/>
                <w:sz w:val="28"/>
                <w:szCs w:val="28"/>
              </w:rPr>
              <w:t>услуга</w:t>
            </w:r>
          </w:p>
        </w:tc>
        <w:tc>
          <w:tcPr>
            <w:tcW w:w="814" w:type="pct"/>
          </w:tcPr>
          <w:p w:rsidR="002A6448" w:rsidRPr="00870EB1" w:rsidRDefault="00B52846" w:rsidP="006C2122">
            <w:pPr>
              <w:spacing w:after="0" w:line="240" w:lineRule="auto"/>
              <w:ind w:firstLine="27"/>
              <w:jc w:val="both"/>
              <w:rPr>
                <w:rFonts w:ascii="Times New Roman" w:hAnsi="Times New Roman" w:cs="Times New Roman"/>
                <w:sz w:val="28"/>
                <w:szCs w:val="28"/>
              </w:rPr>
            </w:pPr>
            <w:r>
              <w:rPr>
                <w:rFonts w:ascii="Times New Roman" w:hAnsi="Times New Roman" w:cs="Times New Roman"/>
                <w:sz w:val="28"/>
                <w:szCs w:val="28"/>
                <w:lang w:val="kk-KZ"/>
              </w:rPr>
              <w:t>10</w:t>
            </w:r>
            <w:r w:rsidR="00A74098" w:rsidRPr="00870EB1">
              <w:rPr>
                <w:rFonts w:ascii="Times New Roman" w:hAnsi="Times New Roman" w:cs="Times New Roman"/>
                <w:sz w:val="28"/>
                <w:szCs w:val="28"/>
              </w:rPr>
              <w:t xml:space="preserve">00 </w:t>
            </w:r>
          </w:p>
        </w:tc>
        <w:tc>
          <w:tcPr>
            <w:tcW w:w="1219" w:type="pct"/>
          </w:tcPr>
          <w:p w:rsidR="002A6448" w:rsidRPr="00870EB1" w:rsidRDefault="002A6448" w:rsidP="006C2122">
            <w:pPr>
              <w:spacing w:after="0" w:line="240" w:lineRule="auto"/>
              <w:ind w:firstLine="27"/>
              <w:jc w:val="both"/>
              <w:rPr>
                <w:rFonts w:ascii="Times New Roman" w:hAnsi="Times New Roman" w:cs="Times New Roman"/>
                <w:sz w:val="28"/>
                <w:szCs w:val="28"/>
              </w:rPr>
            </w:pPr>
            <w:r w:rsidRPr="00870EB1">
              <w:rPr>
                <w:rFonts w:ascii="Times New Roman" w:hAnsi="Times New Roman" w:cs="Times New Roman"/>
                <w:sz w:val="28"/>
                <w:szCs w:val="28"/>
              </w:rPr>
              <w:t>С момента подписания договора до 31.12.202</w:t>
            </w:r>
            <w:r w:rsidR="0089457E">
              <w:rPr>
                <w:rFonts w:ascii="Times New Roman" w:hAnsi="Times New Roman" w:cs="Times New Roman"/>
                <w:sz w:val="28"/>
                <w:szCs w:val="28"/>
                <w:lang w:val="kk-KZ"/>
              </w:rPr>
              <w:t>6</w:t>
            </w:r>
            <w:r w:rsidR="00A74098" w:rsidRPr="00870EB1">
              <w:rPr>
                <w:rFonts w:ascii="Times New Roman" w:hAnsi="Times New Roman" w:cs="Times New Roman"/>
                <w:sz w:val="28"/>
                <w:szCs w:val="28"/>
              </w:rPr>
              <w:t xml:space="preserve"> </w:t>
            </w:r>
            <w:r w:rsidRPr="00870EB1">
              <w:rPr>
                <w:rFonts w:ascii="Times New Roman" w:hAnsi="Times New Roman" w:cs="Times New Roman"/>
                <w:sz w:val="28"/>
                <w:szCs w:val="28"/>
              </w:rPr>
              <w:t>г.</w:t>
            </w:r>
          </w:p>
        </w:tc>
      </w:tr>
    </w:tbl>
    <w:p w:rsidR="009306DE" w:rsidRPr="00870EB1" w:rsidRDefault="009306DE" w:rsidP="006C2122">
      <w:pPr>
        <w:pStyle w:val="aa"/>
        <w:tabs>
          <w:tab w:val="left" w:pos="851"/>
        </w:tabs>
        <w:spacing w:before="0" w:beforeAutospacing="0" w:after="0" w:afterAutospacing="0"/>
        <w:contextualSpacing/>
        <w:jc w:val="both"/>
        <w:rPr>
          <w:sz w:val="28"/>
          <w:szCs w:val="28"/>
        </w:rPr>
      </w:pPr>
    </w:p>
    <w:p w:rsidR="006C2122" w:rsidRPr="006C2122" w:rsidRDefault="009306DE" w:rsidP="006C2122">
      <w:pPr>
        <w:pStyle w:val="aa"/>
        <w:tabs>
          <w:tab w:val="left" w:pos="851"/>
        </w:tabs>
        <w:spacing w:after="0"/>
        <w:contextualSpacing/>
        <w:jc w:val="both"/>
        <w:rPr>
          <w:sz w:val="28"/>
          <w:szCs w:val="28"/>
        </w:rPr>
      </w:pPr>
      <w:r w:rsidRPr="00870EB1">
        <w:rPr>
          <w:sz w:val="28"/>
          <w:szCs w:val="28"/>
        </w:rPr>
        <w:tab/>
      </w:r>
      <w:r w:rsidR="007A3992" w:rsidRPr="00870EB1">
        <w:rPr>
          <w:sz w:val="28"/>
          <w:szCs w:val="28"/>
        </w:rPr>
        <w:t>Потенциальный П</w:t>
      </w:r>
      <w:r w:rsidR="00334B35" w:rsidRPr="00870EB1">
        <w:rPr>
          <w:sz w:val="28"/>
          <w:szCs w:val="28"/>
        </w:rPr>
        <w:t xml:space="preserve">оставщик должен осуществить письменный перевод </w:t>
      </w:r>
      <w:r w:rsidR="0043553D" w:rsidRPr="00870EB1">
        <w:rPr>
          <w:sz w:val="28"/>
          <w:szCs w:val="28"/>
        </w:rPr>
        <w:t>документов</w:t>
      </w:r>
      <w:r w:rsidR="00334B35" w:rsidRPr="00870EB1">
        <w:rPr>
          <w:sz w:val="28"/>
          <w:szCs w:val="28"/>
        </w:rPr>
        <w:t xml:space="preserve"> </w:t>
      </w:r>
      <w:r w:rsidR="006C2122" w:rsidRPr="006C2122">
        <w:rPr>
          <w:sz w:val="28"/>
          <w:szCs w:val="28"/>
        </w:rPr>
        <w:t>с иностранных языков (английский, китайский) на русский и наоборот,</w:t>
      </w:r>
    </w:p>
    <w:p w:rsidR="003610F3" w:rsidRPr="00870EB1" w:rsidRDefault="006C2122" w:rsidP="006C2122">
      <w:pPr>
        <w:pStyle w:val="aa"/>
        <w:tabs>
          <w:tab w:val="left" w:pos="851"/>
        </w:tabs>
        <w:spacing w:before="0" w:beforeAutospacing="0" w:after="0" w:afterAutospacing="0" w:line="276" w:lineRule="auto"/>
        <w:contextualSpacing/>
        <w:jc w:val="both"/>
        <w:rPr>
          <w:sz w:val="28"/>
          <w:szCs w:val="28"/>
        </w:rPr>
      </w:pPr>
      <w:r w:rsidRPr="006C2122">
        <w:rPr>
          <w:sz w:val="28"/>
          <w:szCs w:val="28"/>
        </w:rPr>
        <w:t>с русского на казахский и наоборот</w:t>
      </w:r>
      <w:r w:rsidR="002A6448" w:rsidRPr="00870EB1">
        <w:rPr>
          <w:sz w:val="28"/>
          <w:szCs w:val="28"/>
        </w:rPr>
        <w:t>;</w:t>
      </w:r>
    </w:p>
    <w:p w:rsidR="009306DE" w:rsidRPr="00870EB1" w:rsidRDefault="009306DE" w:rsidP="006C2122">
      <w:pPr>
        <w:widowControl w:val="0"/>
        <w:tabs>
          <w:tab w:val="left" w:pos="851"/>
        </w:tabs>
        <w:spacing w:after="0"/>
        <w:jc w:val="both"/>
        <w:rPr>
          <w:rFonts w:ascii="Times New Roman" w:eastAsia="Calibri" w:hAnsi="Times New Roman" w:cs="Times New Roman"/>
          <w:color w:val="000000"/>
          <w:sz w:val="28"/>
          <w:szCs w:val="28"/>
          <w:lang w:eastAsia="ru-RU"/>
        </w:rPr>
      </w:pPr>
      <w:r w:rsidRPr="00870EB1">
        <w:rPr>
          <w:rFonts w:ascii="Times New Roman" w:eastAsia="Calibri" w:hAnsi="Times New Roman" w:cs="Times New Roman"/>
          <w:color w:val="000000"/>
          <w:sz w:val="28"/>
          <w:szCs w:val="28"/>
          <w:lang w:eastAsia="ru-RU"/>
        </w:rPr>
        <w:tab/>
        <w:t>Наличие опыта работы по техническому письменному переводу текстов-документов, по следующим направлениям – медицина, фармакология, фармацевтика, экономика, юриспруденция;</w:t>
      </w:r>
    </w:p>
    <w:p w:rsidR="009306DE" w:rsidRPr="00870EB1" w:rsidRDefault="009306DE" w:rsidP="006C2122">
      <w:pPr>
        <w:pStyle w:val="30"/>
        <w:shd w:val="clear" w:color="auto" w:fill="auto"/>
        <w:tabs>
          <w:tab w:val="left" w:pos="709"/>
        </w:tabs>
        <w:spacing w:line="276" w:lineRule="auto"/>
        <w:ind w:right="40" w:firstLine="0"/>
        <w:rPr>
          <w:color w:val="000000"/>
          <w:sz w:val="28"/>
          <w:szCs w:val="28"/>
          <w:lang w:eastAsia="ru-RU" w:bidi="ru-RU"/>
        </w:rPr>
      </w:pPr>
      <w:r w:rsidRPr="00870EB1">
        <w:rPr>
          <w:color w:val="000000"/>
          <w:sz w:val="28"/>
          <w:szCs w:val="28"/>
          <w:lang w:eastAsia="ru-RU" w:bidi="ru-RU"/>
        </w:rPr>
        <w:lastRenderedPageBreak/>
        <w:tab/>
        <w:t>Строгое соблюдение конфиденциальности сведений, предоставляемых Заказчиком;</w:t>
      </w:r>
    </w:p>
    <w:p w:rsidR="00F66A37" w:rsidRPr="00870EB1" w:rsidRDefault="00F66A37" w:rsidP="006C2122">
      <w:pPr>
        <w:autoSpaceDE w:val="0"/>
        <w:autoSpaceDN w:val="0"/>
        <w:adjustRightInd w:val="0"/>
        <w:spacing w:after="0"/>
        <w:ind w:firstLine="708"/>
        <w:jc w:val="both"/>
        <w:rPr>
          <w:rFonts w:ascii="Times New Roman" w:hAnsi="Times New Roman" w:cs="Times New Roman"/>
          <w:color w:val="000000"/>
          <w:sz w:val="28"/>
          <w:szCs w:val="28"/>
        </w:rPr>
      </w:pPr>
      <w:r w:rsidRPr="00870EB1">
        <w:rPr>
          <w:rFonts w:ascii="Times New Roman" w:hAnsi="Times New Roman" w:cs="Times New Roman"/>
          <w:color w:val="000000"/>
          <w:sz w:val="28"/>
          <w:szCs w:val="28"/>
        </w:rPr>
        <w:t>Услуга будет мониторироваться через индикаторы своевременного перевода документации.</w:t>
      </w:r>
    </w:p>
    <w:p w:rsidR="005460B2" w:rsidRDefault="005460B2" w:rsidP="006C2122">
      <w:pPr>
        <w:pStyle w:val="a4"/>
        <w:widowControl w:val="0"/>
        <w:tabs>
          <w:tab w:val="left" w:pos="851"/>
        </w:tabs>
        <w:spacing w:after="0" w:line="240" w:lineRule="auto"/>
        <w:ind w:left="0" w:firstLine="709"/>
        <w:jc w:val="both"/>
        <w:rPr>
          <w:rFonts w:ascii="Times New Roman" w:eastAsia="Calibri" w:hAnsi="Times New Roman" w:cs="Times New Roman"/>
          <w:b/>
          <w:i/>
          <w:sz w:val="28"/>
          <w:szCs w:val="28"/>
        </w:rPr>
      </w:pPr>
      <w:r w:rsidRPr="00870EB1">
        <w:rPr>
          <w:rFonts w:ascii="Times New Roman" w:eastAsia="Times New Roman" w:hAnsi="Times New Roman" w:cs="Times New Roman"/>
          <w:b/>
          <w:sz w:val="28"/>
          <w:szCs w:val="28"/>
          <w:lang w:eastAsia="ru-RU"/>
        </w:rPr>
        <w:t xml:space="preserve">Требования к </w:t>
      </w:r>
      <w:r w:rsidR="00B07746" w:rsidRPr="00870EB1">
        <w:rPr>
          <w:rFonts w:ascii="Times New Roman" w:eastAsia="Times New Roman" w:hAnsi="Times New Roman" w:cs="Times New Roman"/>
          <w:b/>
          <w:sz w:val="28"/>
          <w:szCs w:val="28"/>
          <w:lang w:eastAsia="ru-RU"/>
        </w:rPr>
        <w:t>письменному</w:t>
      </w:r>
      <w:r w:rsidR="009306DE" w:rsidRPr="00870EB1">
        <w:rPr>
          <w:rFonts w:ascii="Times New Roman" w:eastAsia="Times New Roman" w:hAnsi="Times New Roman" w:cs="Times New Roman"/>
          <w:b/>
          <w:sz w:val="28"/>
          <w:szCs w:val="28"/>
          <w:lang w:eastAsia="ru-RU"/>
        </w:rPr>
        <w:t xml:space="preserve"> переводу</w:t>
      </w:r>
      <w:r w:rsidR="00423916" w:rsidRPr="00870EB1">
        <w:rPr>
          <w:rFonts w:ascii="Times New Roman" w:eastAsia="Times New Roman" w:hAnsi="Times New Roman" w:cs="Times New Roman"/>
          <w:b/>
          <w:sz w:val="28"/>
          <w:szCs w:val="28"/>
          <w:lang w:eastAsia="ru-RU"/>
        </w:rPr>
        <w:t>:</w:t>
      </w:r>
      <w:r w:rsidRPr="00870EB1">
        <w:rPr>
          <w:rFonts w:ascii="Times New Roman" w:eastAsia="Calibri" w:hAnsi="Times New Roman" w:cs="Times New Roman"/>
          <w:b/>
          <w:i/>
          <w:sz w:val="28"/>
          <w:szCs w:val="28"/>
        </w:rPr>
        <w:t xml:space="preserve"> </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1.</w:t>
      </w:r>
      <w:r w:rsidRPr="006C2122">
        <w:rPr>
          <w:rFonts w:ascii="Times New Roman" w:eastAsia="Calibri" w:hAnsi="Times New Roman" w:cs="Times New Roman"/>
          <w:sz w:val="28"/>
          <w:szCs w:val="28"/>
        </w:rPr>
        <w:tab/>
        <w:t xml:space="preserve">Потенциальный поставщик предпочтительно должен иметь в основном штате переводчиков в количестве не менее 2 специалистов (аттестованных/дипломированных), должны иметь профессиональное высшее переводческое, лингвистическое или филологическое образование и иметь опыт работы по письменному переводу технических и юридических текстов не менее 3 лет. </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2.</w:t>
      </w:r>
      <w:r w:rsidRPr="006C2122">
        <w:rPr>
          <w:rFonts w:ascii="Times New Roman" w:eastAsia="Calibri" w:hAnsi="Times New Roman" w:cs="Times New Roman"/>
          <w:sz w:val="28"/>
          <w:szCs w:val="28"/>
        </w:rPr>
        <w:tab/>
        <w:t xml:space="preserve"> Заявка на перевод предоставляется в бумажном (с предоставлением документов нарочно по месту нахождения Исполнителя) или электронном виде высылкой по электронной почте в адрес Исполнителя.</w:t>
      </w:r>
    </w:p>
    <w:p w:rsidR="006C2122" w:rsidRPr="006C2122" w:rsidRDefault="00B52846"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3</w:t>
      </w:r>
      <w:r w:rsidR="006C2122" w:rsidRPr="006C2122">
        <w:rPr>
          <w:rFonts w:ascii="Times New Roman" w:eastAsia="Calibri" w:hAnsi="Times New Roman" w:cs="Times New Roman"/>
          <w:sz w:val="28"/>
          <w:szCs w:val="28"/>
        </w:rPr>
        <w:t xml:space="preserve">. Перевод предоставляется в бумажном (с предоставлением документов нарочно по месту нахождения Заказчика) и электронном виде высылкой по электронной почте в адрес Заказчика в сроки, указанные в заявках Заказчика. </w:t>
      </w:r>
    </w:p>
    <w:p w:rsidR="006C2122" w:rsidRPr="006C2122" w:rsidRDefault="00B52846"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4</w:t>
      </w:r>
      <w:r w:rsidR="006C2122" w:rsidRPr="006C2122">
        <w:rPr>
          <w:rFonts w:ascii="Times New Roman" w:eastAsia="Calibri" w:hAnsi="Times New Roman" w:cs="Times New Roman"/>
          <w:sz w:val="28"/>
          <w:szCs w:val="28"/>
        </w:rPr>
        <w:t xml:space="preserve">. Срок выполнения перевода определяется Заказчиком в заявке в каждом случае отдельно. </w:t>
      </w:r>
    </w:p>
    <w:p w:rsidR="006C2122" w:rsidRPr="006C2122" w:rsidRDefault="00B52846"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5</w:t>
      </w:r>
      <w:r w:rsidR="006C2122" w:rsidRPr="006C2122">
        <w:rPr>
          <w:rFonts w:ascii="Times New Roman" w:eastAsia="Calibri" w:hAnsi="Times New Roman" w:cs="Times New Roman"/>
          <w:sz w:val="28"/>
          <w:szCs w:val="28"/>
        </w:rPr>
        <w:t xml:space="preserve">. Исполнитель обязуется приступить к оказанию Услуг с момента получения Заявки. </w:t>
      </w:r>
    </w:p>
    <w:p w:rsidR="006C2122" w:rsidRPr="006C2122" w:rsidRDefault="00B52846"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6</w:t>
      </w:r>
      <w:r w:rsidR="006C2122" w:rsidRPr="006C2122">
        <w:rPr>
          <w:rFonts w:ascii="Times New Roman" w:eastAsia="Calibri" w:hAnsi="Times New Roman" w:cs="Times New Roman"/>
          <w:sz w:val="28"/>
          <w:szCs w:val="28"/>
        </w:rPr>
        <w:t xml:space="preserve">. Перевод документов должен обладать смысловой достоверностью и быть понятен для восприятия, а также должен выполнен с пониманием контекста документа и специфики сферы деятельности Заказчика. </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7. Перевод документов должен быть выполнен грамотно и ясно изло</w:t>
      </w:r>
      <w:r w:rsidRPr="006C2122">
        <w:rPr>
          <w:rFonts w:ascii="Times New Roman" w:eastAsia="Calibri" w:hAnsi="Times New Roman" w:cs="Times New Roman"/>
          <w:sz w:val="28"/>
          <w:szCs w:val="28"/>
        </w:rPr>
        <w:lastRenderedPageBreak/>
        <w:t xml:space="preserve">жен с учетом специфических особенностей той сферы, в которой производится перевод (аутентичность текстов перевода). </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 xml:space="preserve">8. Услуги Исполнителя должны предусматривать также переработку (сверку) текстов- переводов для их соответствия первоначальному оригиналу документа, а также приведение формата переведенного документа к формату оригинала. </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 xml:space="preserve">9. Подстрочник для переводчика не допустим. </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 xml:space="preserve">10. Скорость перевода для данного договора принимается из расчета </w:t>
      </w:r>
      <w:r>
        <w:rPr>
          <w:rFonts w:ascii="Times New Roman" w:eastAsia="Calibri" w:hAnsi="Times New Roman" w:cs="Times New Roman"/>
          <w:sz w:val="28"/>
          <w:szCs w:val="28"/>
          <w:lang w:val="kk-KZ"/>
        </w:rPr>
        <w:t>10</w:t>
      </w:r>
      <w:r w:rsidRPr="006C2122">
        <w:rPr>
          <w:rFonts w:ascii="Times New Roman" w:eastAsia="Calibri" w:hAnsi="Times New Roman" w:cs="Times New Roman"/>
          <w:sz w:val="28"/>
          <w:szCs w:val="28"/>
        </w:rPr>
        <w:t xml:space="preserve"> страниц в день.</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11. Срок ускоренного перевода оговаривается по согласованию сторон и не может быть менее срока, предусмотренного п. 10 Технической спецификации.</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 xml:space="preserve">12. Не допускается пропуск каких-либо фрагментов исходного текста, использование машинного (автоматизированного) перевода, а также искажение их смысла и стиля. </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 xml:space="preserve">13. Исполнитель выполняет перевод документов качественно, включая редактирование и унификацию терминологии текста, и приведение его к единому стилю изложения. </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 xml:space="preserve">14. Предоставление письменного перевода: в случае непонимания Заказчиком текста перевода, Исполнитель предоставляет разъяснения перевода. </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 xml:space="preserve">15. Единица измерения: расчетная страница – одна страница формата А4, шрифт Times New Roman, 12 кегль, одинарный интервал, поля: 20 мм, 30 мм, 20 мм, 15 мм - объем одной страницы в формате MS Word берется из расчета 1 800 (одна тысяча восемьсот) знаков на странице с пробелами, согласно функции подсчета «статистика». </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 xml:space="preserve">16. Объем одной страницы в форматах Excel, Power Point, а также в </w:t>
      </w:r>
      <w:r w:rsidRPr="006C2122">
        <w:rPr>
          <w:rFonts w:ascii="Times New Roman" w:eastAsia="Calibri" w:hAnsi="Times New Roman" w:cs="Times New Roman"/>
          <w:sz w:val="28"/>
          <w:szCs w:val="28"/>
        </w:rPr>
        <w:lastRenderedPageBreak/>
        <w:t xml:space="preserve">других форматах берется из расчета 1 800 (одна тысяча восемьсот) знаков с пробелами на странице путем копирования в формат MS Word и подсчета при помощи функции «статистика». </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 xml:space="preserve">17. Наличие у Исполнителя корпоративной почты, для отправки электронного материала и указание точного адреса корпоративной почты. </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 xml:space="preserve">18. Тексты переводов предоставляются в форматах MS Word, Excel, Power Point, в соответствии с форматом оригинального документа, через одинарный построчный интервал. Переводы таблиц, диаграмм предоставляются в формате MS Excel. </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 xml:space="preserve">19. Исполнитель должен определить ответственное лицо, уполномоченное оперативно реагировать на заявки Заказчика и корпоративную почту. </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 xml:space="preserve">20. По требованию Заказчика ответственное лицо или официальный представитель Исполнителя обязан явиться для согласования, утверждения текстов, информации и прочего в течение 1 (одного) календарного дня в офис Заказчика. </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 xml:space="preserve">21. Объем и сроки оказания услуг устанавливается заявками Заказчика, в том числе в выходные и праздничные дни по требованию Заказчика. </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 xml:space="preserve">22. Гарантийный срок на Услуги: 1 (один) календарный год с даты подписания Акта оказанных услуг, в течение которого, Исполнитель обязуется устранить замечания Заказчика к осуществленному переводу. </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 xml:space="preserve">Документация, предоставляемая Исполнителем при заключении Договора: </w:t>
      </w:r>
    </w:p>
    <w:p w:rsidR="006C2122" w:rsidRPr="006C2122" w:rsidRDefault="006C2122" w:rsidP="006C2122">
      <w:pPr>
        <w:pStyle w:val="a4"/>
        <w:widowControl w:val="0"/>
        <w:tabs>
          <w:tab w:val="left" w:pos="851"/>
        </w:tabs>
        <w:spacing w:after="0" w:line="240" w:lineRule="auto"/>
        <w:ind w:left="0" w:firstLine="709"/>
        <w:jc w:val="both"/>
        <w:rPr>
          <w:rFonts w:ascii="Times New Roman" w:eastAsia="Calibri" w:hAnsi="Times New Roman" w:cs="Times New Roman"/>
          <w:sz w:val="28"/>
          <w:szCs w:val="28"/>
        </w:rPr>
      </w:pPr>
      <w:r w:rsidRPr="006C2122">
        <w:rPr>
          <w:rFonts w:ascii="Times New Roman" w:eastAsia="Calibri" w:hAnsi="Times New Roman" w:cs="Times New Roman"/>
          <w:sz w:val="28"/>
          <w:szCs w:val="28"/>
        </w:rPr>
        <w:t>1)</w:t>
      </w:r>
      <w:r w:rsidRPr="006C2122">
        <w:rPr>
          <w:rFonts w:ascii="Times New Roman" w:eastAsia="Calibri" w:hAnsi="Times New Roman" w:cs="Times New Roman"/>
          <w:sz w:val="28"/>
          <w:szCs w:val="28"/>
        </w:rPr>
        <w:tab/>
        <w:t>Дипломы с приложением, подтверждающие квалификацию специалистов Исполнителя. (Диплом без приложения недействителен);</w:t>
      </w:r>
    </w:p>
    <w:p w:rsidR="00A74098" w:rsidRPr="00870EB1" w:rsidRDefault="00A74098" w:rsidP="006C2122">
      <w:pPr>
        <w:pStyle w:val="a4"/>
        <w:tabs>
          <w:tab w:val="left" w:pos="993"/>
        </w:tabs>
        <w:spacing w:after="0" w:line="240" w:lineRule="auto"/>
        <w:ind w:left="709" w:right="-2"/>
        <w:jc w:val="both"/>
        <w:rPr>
          <w:rFonts w:ascii="Times New Roman" w:eastAsia="Times New Roman" w:hAnsi="Times New Roman" w:cs="Times New Roman"/>
          <w:sz w:val="28"/>
          <w:szCs w:val="28"/>
          <w:lang w:eastAsia="ru-RU"/>
        </w:rPr>
      </w:pPr>
    </w:p>
    <w:p w:rsidR="00870EB1" w:rsidRPr="00F76362" w:rsidRDefault="00496213" w:rsidP="006C2122">
      <w:pPr>
        <w:tabs>
          <w:tab w:val="left" w:pos="709"/>
          <w:tab w:val="left" w:pos="851"/>
        </w:tabs>
        <w:spacing w:after="0" w:line="240" w:lineRule="auto"/>
        <w:ind w:firstLine="709"/>
        <w:jc w:val="both"/>
        <w:rPr>
          <w:rFonts w:ascii="Times New Roman" w:eastAsia="Calibri" w:hAnsi="Times New Roman" w:cs="Times New Roman"/>
          <w:b/>
          <w:color w:val="000000"/>
          <w:sz w:val="28"/>
          <w:szCs w:val="28"/>
          <w:lang w:eastAsia="ru-RU"/>
        </w:rPr>
      </w:pPr>
      <w:r>
        <w:rPr>
          <w:rFonts w:ascii="Times New Roman" w:eastAsia="Calibri" w:hAnsi="Times New Roman" w:cs="Times New Roman"/>
          <w:b/>
          <w:color w:val="000000"/>
          <w:sz w:val="28"/>
          <w:szCs w:val="28"/>
          <w:lang w:val="kk-KZ" w:eastAsia="ru-RU"/>
        </w:rPr>
        <w:t>Руководитель</w:t>
      </w:r>
      <w:r w:rsidR="00870EB1" w:rsidRPr="00F76362">
        <w:rPr>
          <w:rFonts w:ascii="Times New Roman" w:eastAsia="Calibri" w:hAnsi="Times New Roman" w:cs="Times New Roman"/>
          <w:b/>
          <w:color w:val="000000"/>
          <w:sz w:val="28"/>
          <w:szCs w:val="28"/>
          <w:lang w:eastAsia="ru-RU"/>
        </w:rPr>
        <w:t xml:space="preserve"> отдела </w:t>
      </w:r>
    </w:p>
    <w:p w:rsidR="00915FEE" w:rsidRPr="00870EB1" w:rsidRDefault="00F76362" w:rsidP="006C2122">
      <w:pPr>
        <w:tabs>
          <w:tab w:val="left" w:pos="709"/>
          <w:tab w:val="left" w:pos="851"/>
        </w:tabs>
        <w:spacing w:after="0" w:line="240" w:lineRule="auto"/>
        <w:ind w:firstLine="709"/>
        <w:jc w:val="both"/>
        <w:rPr>
          <w:rFonts w:ascii="Times New Roman" w:hAnsi="Times New Roman" w:cs="Times New Roman"/>
          <w:sz w:val="28"/>
          <w:szCs w:val="28"/>
        </w:rPr>
      </w:pPr>
      <w:r w:rsidRPr="00F76362">
        <w:rPr>
          <w:rFonts w:ascii="Times New Roman" w:eastAsia="Calibri" w:hAnsi="Times New Roman" w:cs="Times New Roman"/>
          <w:b/>
          <w:color w:val="000000"/>
          <w:sz w:val="28"/>
          <w:szCs w:val="28"/>
          <w:lang w:eastAsia="ru-RU"/>
        </w:rPr>
        <w:lastRenderedPageBreak/>
        <w:t xml:space="preserve">делопроизводства           </w:t>
      </w:r>
      <w:r w:rsidR="00870EB1" w:rsidRPr="00F76362">
        <w:rPr>
          <w:rFonts w:ascii="Times New Roman" w:eastAsia="Calibri" w:hAnsi="Times New Roman" w:cs="Times New Roman"/>
          <w:b/>
          <w:color w:val="000000"/>
          <w:sz w:val="28"/>
          <w:szCs w:val="28"/>
          <w:lang w:eastAsia="ru-RU"/>
        </w:rPr>
        <w:t xml:space="preserve">                          </w:t>
      </w:r>
      <w:r w:rsidRPr="00F76362">
        <w:rPr>
          <w:rFonts w:ascii="Times New Roman" w:eastAsia="Calibri" w:hAnsi="Times New Roman" w:cs="Times New Roman"/>
          <w:b/>
          <w:color w:val="000000"/>
          <w:sz w:val="28"/>
          <w:szCs w:val="28"/>
          <w:lang w:eastAsia="ru-RU"/>
        </w:rPr>
        <w:t xml:space="preserve">                        </w:t>
      </w:r>
      <w:r w:rsidR="00870EB1" w:rsidRPr="00F76362">
        <w:rPr>
          <w:rFonts w:ascii="Times New Roman" w:eastAsia="Calibri" w:hAnsi="Times New Roman" w:cs="Times New Roman"/>
          <w:b/>
          <w:color w:val="000000"/>
          <w:sz w:val="28"/>
          <w:szCs w:val="28"/>
          <w:lang w:eastAsia="ru-RU"/>
        </w:rPr>
        <w:t xml:space="preserve">      </w:t>
      </w:r>
      <w:r w:rsidRPr="00F76362">
        <w:rPr>
          <w:rFonts w:ascii="Times New Roman" w:eastAsia="Calibri" w:hAnsi="Times New Roman" w:cs="Times New Roman"/>
          <w:b/>
          <w:color w:val="000000"/>
          <w:sz w:val="28"/>
          <w:szCs w:val="28"/>
          <w:lang w:eastAsia="ru-RU"/>
        </w:rPr>
        <w:t xml:space="preserve">       </w:t>
      </w:r>
      <w:r>
        <w:rPr>
          <w:rFonts w:ascii="Times New Roman" w:eastAsia="Calibri" w:hAnsi="Times New Roman" w:cs="Times New Roman"/>
          <w:b/>
          <w:color w:val="000000"/>
          <w:sz w:val="28"/>
          <w:szCs w:val="28"/>
          <w:lang w:val="kk-KZ" w:eastAsia="ru-RU"/>
        </w:rPr>
        <w:t>А. Атабаева</w:t>
      </w:r>
    </w:p>
    <w:p w:rsidR="005460B2" w:rsidRPr="00870EB1" w:rsidRDefault="005460B2" w:rsidP="006C2122">
      <w:pPr>
        <w:pStyle w:val="aa"/>
        <w:spacing w:before="0" w:beforeAutospacing="0" w:after="0" w:afterAutospacing="0"/>
        <w:ind w:right="-468"/>
        <w:jc w:val="both"/>
        <w:rPr>
          <w:b/>
          <w:sz w:val="28"/>
          <w:szCs w:val="28"/>
        </w:rPr>
      </w:pPr>
    </w:p>
    <w:p w:rsidR="003610F3" w:rsidRPr="00870EB1" w:rsidRDefault="003610F3" w:rsidP="006C2122">
      <w:pPr>
        <w:pStyle w:val="Style4"/>
        <w:widowControl/>
        <w:ind w:right="29"/>
        <w:rPr>
          <w:rStyle w:val="FontStyle18"/>
          <w:sz w:val="28"/>
          <w:szCs w:val="28"/>
        </w:rPr>
      </w:pPr>
    </w:p>
    <w:p w:rsidR="005460B2" w:rsidRPr="00870EB1" w:rsidRDefault="005460B2" w:rsidP="006C2122">
      <w:pPr>
        <w:pStyle w:val="aa"/>
        <w:spacing w:before="0" w:beforeAutospacing="0" w:after="0" w:afterAutospacing="0"/>
        <w:ind w:right="-468"/>
        <w:jc w:val="both"/>
        <w:rPr>
          <w:b/>
          <w:sz w:val="28"/>
          <w:szCs w:val="28"/>
        </w:rPr>
      </w:pPr>
    </w:p>
    <w:p w:rsidR="0043553D" w:rsidRPr="00870EB1" w:rsidRDefault="0043553D" w:rsidP="006C2122">
      <w:pPr>
        <w:pStyle w:val="aa"/>
        <w:spacing w:before="0" w:beforeAutospacing="0" w:after="0" w:afterAutospacing="0"/>
        <w:ind w:right="-468"/>
        <w:jc w:val="both"/>
        <w:rPr>
          <w:b/>
          <w:sz w:val="28"/>
          <w:szCs w:val="28"/>
        </w:rPr>
      </w:pPr>
    </w:p>
    <w:p w:rsidR="0043553D" w:rsidRPr="00870EB1" w:rsidRDefault="0043553D" w:rsidP="006C2122">
      <w:pPr>
        <w:pStyle w:val="aa"/>
        <w:spacing w:before="0" w:beforeAutospacing="0" w:after="0" w:afterAutospacing="0"/>
        <w:ind w:right="-468"/>
        <w:jc w:val="both"/>
        <w:rPr>
          <w:b/>
          <w:sz w:val="28"/>
          <w:szCs w:val="28"/>
        </w:rPr>
      </w:pPr>
    </w:p>
    <w:p w:rsidR="0043553D" w:rsidRPr="00870EB1" w:rsidRDefault="0043553D" w:rsidP="006C2122">
      <w:pPr>
        <w:pStyle w:val="aa"/>
        <w:spacing w:before="0" w:beforeAutospacing="0" w:after="0" w:afterAutospacing="0"/>
        <w:ind w:right="-468"/>
        <w:jc w:val="both"/>
        <w:rPr>
          <w:b/>
          <w:sz w:val="28"/>
          <w:szCs w:val="28"/>
        </w:rPr>
      </w:pPr>
    </w:p>
    <w:p w:rsidR="0043553D" w:rsidRPr="00870EB1" w:rsidRDefault="0043553D" w:rsidP="006C2122">
      <w:pPr>
        <w:pStyle w:val="aa"/>
        <w:spacing w:before="0" w:beforeAutospacing="0" w:after="0" w:afterAutospacing="0"/>
        <w:ind w:right="-468"/>
        <w:jc w:val="both"/>
        <w:rPr>
          <w:b/>
          <w:sz w:val="28"/>
          <w:szCs w:val="28"/>
        </w:rPr>
      </w:pPr>
    </w:p>
    <w:p w:rsidR="0043553D" w:rsidRPr="00870EB1" w:rsidRDefault="0043553D" w:rsidP="006C2122">
      <w:pPr>
        <w:pStyle w:val="aa"/>
        <w:spacing w:before="0" w:beforeAutospacing="0" w:after="0" w:afterAutospacing="0"/>
        <w:ind w:right="-468"/>
        <w:jc w:val="both"/>
        <w:rPr>
          <w:b/>
          <w:sz w:val="28"/>
          <w:szCs w:val="28"/>
        </w:rPr>
      </w:pPr>
    </w:p>
    <w:p w:rsidR="007A3992" w:rsidRPr="00870EB1" w:rsidRDefault="007A3992" w:rsidP="006C2122">
      <w:pPr>
        <w:pStyle w:val="aa"/>
        <w:spacing w:before="0" w:beforeAutospacing="0" w:after="0" w:afterAutospacing="0"/>
        <w:ind w:right="-468"/>
        <w:jc w:val="both"/>
        <w:rPr>
          <w:b/>
          <w:sz w:val="28"/>
          <w:szCs w:val="28"/>
        </w:rPr>
      </w:pPr>
    </w:p>
    <w:p w:rsidR="0043553D" w:rsidRPr="00870EB1" w:rsidRDefault="0043553D" w:rsidP="006C2122">
      <w:pPr>
        <w:pStyle w:val="aa"/>
        <w:spacing w:before="0" w:beforeAutospacing="0" w:after="0" w:afterAutospacing="0"/>
        <w:ind w:right="-468"/>
        <w:jc w:val="both"/>
        <w:rPr>
          <w:b/>
          <w:sz w:val="28"/>
          <w:szCs w:val="28"/>
        </w:rPr>
      </w:pPr>
    </w:p>
    <w:p w:rsidR="0043553D" w:rsidRPr="00870EB1" w:rsidRDefault="0043553D" w:rsidP="006C2122">
      <w:pPr>
        <w:pStyle w:val="aa"/>
        <w:spacing w:before="0" w:beforeAutospacing="0" w:after="0" w:afterAutospacing="0"/>
        <w:ind w:right="-468"/>
        <w:jc w:val="both"/>
        <w:rPr>
          <w:b/>
          <w:sz w:val="28"/>
          <w:szCs w:val="28"/>
        </w:rPr>
      </w:pPr>
    </w:p>
    <w:p w:rsidR="005460B2" w:rsidRPr="00870EB1" w:rsidRDefault="005460B2" w:rsidP="006C2122">
      <w:pPr>
        <w:ind w:firstLine="709"/>
        <w:jc w:val="both"/>
        <w:rPr>
          <w:rFonts w:ascii="Times New Roman" w:hAnsi="Times New Roman" w:cs="Times New Roman"/>
          <w:sz w:val="28"/>
          <w:szCs w:val="28"/>
        </w:rPr>
      </w:pPr>
      <w:r w:rsidRPr="00870EB1">
        <w:rPr>
          <w:rFonts w:ascii="Times New Roman" w:hAnsi="Times New Roman" w:cs="Times New Roman"/>
          <w:sz w:val="28"/>
          <w:szCs w:val="28"/>
        </w:rPr>
        <w:t xml:space="preserve"> </w:t>
      </w:r>
    </w:p>
    <w:sectPr w:rsidR="005460B2" w:rsidRPr="00870EB1" w:rsidSect="00A74098">
      <w:pgSz w:w="11906" w:h="16838"/>
      <w:pgMar w:top="1134"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2FA9"/>
    <w:multiLevelType w:val="multilevel"/>
    <w:tmpl w:val="44143B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2C7244"/>
    <w:multiLevelType w:val="hybridMultilevel"/>
    <w:tmpl w:val="2B98D33E"/>
    <w:lvl w:ilvl="0" w:tplc="43568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60665D"/>
    <w:multiLevelType w:val="hybridMultilevel"/>
    <w:tmpl w:val="7A048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467A2F"/>
    <w:multiLevelType w:val="hybridMultilevel"/>
    <w:tmpl w:val="50A41EA6"/>
    <w:lvl w:ilvl="0" w:tplc="AC9C79A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5" w15:restartNumberingAfterBreak="0">
    <w:nsid w:val="164576F6"/>
    <w:multiLevelType w:val="hybridMultilevel"/>
    <w:tmpl w:val="704A2BE0"/>
    <w:lvl w:ilvl="0" w:tplc="1E9A3E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966B92"/>
    <w:multiLevelType w:val="hybridMultilevel"/>
    <w:tmpl w:val="711EF4E8"/>
    <w:lvl w:ilvl="0" w:tplc="D97AA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84057D"/>
    <w:multiLevelType w:val="hybridMultilevel"/>
    <w:tmpl w:val="7C38D3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714518"/>
    <w:multiLevelType w:val="hybridMultilevel"/>
    <w:tmpl w:val="C2222606"/>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08A79FE"/>
    <w:multiLevelType w:val="multilevel"/>
    <w:tmpl w:val="8ED866B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17248ED"/>
    <w:multiLevelType w:val="multilevel"/>
    <w:tmpl w:val="05D0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556D5"/>
    <w:multiLevelType w:val="hybridMultilevel"/>
    <w:tmpl w:val="01AA1E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25C2E9A"/>
    <w:multiLevelType w:val="hybridMultilevel"/>
    <w:tmpl w:val="66289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145053"/>
    <w:multiLevelType w:val="hybridMultilevel"/>
    <w:tmpl w:val="A8E84148"/>
    <w:lvl w:ilvl="0" w:tplc="C172EB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61F0F54"/>
    <w:multiLevelType w:val="hybridMultilevel"/>
    <w:tmpl w:val="DEA4E2BA"/>
    <w:lvl w:ilvl="0" w:tplc="06F413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8F53E8F"/>
    <w:multiLevelType w:val="hybridMultilevel"/>
    <w:tmpl w:val="8FDC8C02"/>
    <w:lvl w:ilvl="0" w:tplc="CA605DD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9B76A40"/>
    <w:multiLevelType w:val="multilevel"/>
    <w:tmpl w:val="800CCE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i w:val="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7" w15:restartNumberingAfterBreak="0">
    <w:nsid w:val="486456DB"/>
    <w:multiLevelType w:val="hybridMultilevel"/>
    <w:tmpl w:val="30B047AC"/>
    <w:lvl w:ilvl="0" w:tplc="98AC9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B5A7AED"/>
    <w:multiLevelType w:val="multilevel"/>
    <w:tmpl w:val="747ADA8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i w:val="0"/>
        <w:lang w:val="ru-RU"/>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4BE3C27"/>
    <w:multiLevelType w:val="hybridMultilevel"/>
    <w:tmpl w:val="411C1968"/>
    <w:lvl w:ilvl="0" w:tplc="FDD443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21" w15:restartNumberingAfterBreak="0">
    <w:nsid w:val="5D7A53FD"/>
    <w:multiLevelType w:val="hybridMultilevel"/>
    <w:tmpl w:val="370C5744"/>
    <w:lvl w:ilvl="0" w:tplc="1E5AEAA4">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C46154"/>
    <w:multiLevelType w:val="hybridMultilevel"/>
    <w:tmpl w:val="3E4A0B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AE0E23"/>
    <w:multiLevelType w:val="hybridMultilevel"/>
    <w:tmpl w:val="EB04A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4D58FA"/>
    <w:multiLevelType w:val="hybridMultilevel"/>
    <w:tmpl w:val="AAA4C744"/>
    <w:lvl w:ilvl="0" w:tplc="FB20BC4E">
      <w:start w:val="1"/>
      <w:numFmt w:val="decimal"/>
      <w:lvlText w:val="%1."/>
      <w:lvlJc w:val="left"/>
      <w:pPr>
        <w:ind w:left="1211"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6837642C"/>
    <w:multiLevelType w:val="hybridMultilevel"/>
    <w:tmpl w:val="9A82EC60"/>
    <w:lvl w:ilvl="0" w:tplc="FDD443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95778B0"/>
    <w:multiLevelType w:val="hybridMultilevel"/>
    <w:tmpl w:val="8130A6B8"/>
    <w:lvl w:ilvl="0" w:tplc="E3D892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A78533A"/>
    <w:multiLevelType w:val="multilevel"/>
    <w:tmpl w:val="37C8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CC7F0C"/>
    <w:multiLevelType w:val="hybridMultilevel"/>
    <w:tmpl w:val="29BA4264"/>
    <w:lvl w:ilvl="0" w:tplc="55E4802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8A77E23"/>
    <w:multiLevelType w:val="multilevel"/>
    <w:tmpl w:val="ABE4D5A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1"/>
  </w:num>
  <w:num w:numId="2">
    <w:abstractNumId w:val="12"/>
  </w:num>
  <w:num w:numId="3">
    <w:abstractNumId w:val="25"/>
  </w:num>
  <w:num w:numId="4">
    <w:abstractNumId w:val="19"/>
  </w:num>
  <w:num w:numId="5">
    <w:abstractNumId w:val="27"/>
  </w:num>
  <w:num w:numId="6">
    <w:abstractNumId w:val="10"/>
  </w:num>
  <w:num w:numId="7">
    <w:abstractNumId w:val="26"/>
  </w:num>
  <w:num w:numId="8">
    <w:abstractNumId w:val="11"/>
  </w:num>
  <w:num w:numId="9">
    <w:abstractNumId w:val="4"/>
  </w:num>
  <w:num w:numId="10">
    <w:abstractNumId w:val="20"/>
  </w:num>
  <w:num w:numId="11">
    <w:abstractNumId w:val="1"/>
  </w:num>
  <w:num w:numId="12">
    <w:abstractNumId w:val="15"/>
  </w:num>
  <w:num w:numId="13">
    <w:abstractNumId w:val="13"/>
  </w:num>
  <w:num w:numId="14">
    <w:abstractNumId w:val="6"/>
  </w:num>
  <w:num w:numId="15">
    <w:abstractNumId w:val="5"/>
  </w:num>
  <w:num w:numId="16">
    <w:abstractNumId w:val="28"/>
  </w:num>
  <w:num w:numId="17">
    <w:abstractNumId w:val="22"/>
  </w:num>
  <w:num w:numId="18">
    <w:abstractNumId w:val="29"/>
  </w:num>
  <w:num w:numId="19">
    <w:abstractNumId w:val="3"/>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3"/>
  </w:num>
  <w:num w:numId="24">
    <w:abstractNumId w:val="18"/>
  </w:num>
  <w:num w:numId="25">
    <w:abstractNumId w:val="16"/>
  </w:num>
  <w:num w:numId="26">
    <w:abstractNumId w:val="2"/>
  </w:num>
  <w:num w:numId="27">
    <w:abstractNumId w:val="14"/>
  </w:num>
  <w:num w:numId="28">
    <w:abstractNumId w:val="0"/>
  </w:num>
  <w:num w:numId="29">
    <w:abstractNumId w:val="17"/>
  </w:num>
  <w:num w:numId="30">
    <w:abstractNumId w:val="2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21E"/>
    <w:rsid w:val="00012DF9"/>
    <w:rsid w:val="000134E5"/>
    <w:rsid w:val="00030588"/>
    <w:rsid w:val="0009418E"/>
    <w:rsid w:val="000A1995"/>
    <w:rsid w:val="000A5631"/>
    <w:rsid w:val="000A630E"/>
    <w:rsid w:val="000B015E"/>
    <w:rsid w:val="00105840"/>
    <w:rsid w:val="00114EAB"/>
    <w:rsid w:val="00117312"/>
    <w:rsid w:val="00157733"/>
    <w:rsid w:val="001879E6"/>
    <w:rsid w:val="001D064C"/>
    <w:rsid w:val="001D1078"/>
    <w:rsid w:val="001D5F59"/>
    <w:rsid w:val="001F005A"/>
    <w:rsid w:val="00221998"/>
    <w:rsid w:val="00234C53"/>
    <w:rsid w:val="0029442A"/>
    <w:rsid w:val="002A6448"/>
    <w:rsid w:val="002B7491"/>
    <w:rsid w:val="002C1354"/>
    <w:rsid w:val="002D2160"/>
    <w:rsid w:val="002D4300"/>
    <w:rsid w:val="00306F0C"/>
    <w:rsid w:val="0032720A"/>
    <w:rsid w:val="00334B35"/>
    <w:rsid w:val="00341418"/>
    <w:rsid w:val="003610F3"/>
    <w:rsid w:val="00371331"/>
    <w:rsid w:val="00375F4F"/>
    <w:rsid w:val="00376E51"/>
    <w:rsid w:val="00390672"/>
    <w:rsid w:val="00392272"/>
    <w:rsid w:val="0039389E"/>
    <w:rsid w:val="003B4772"/>
    <w:rsid w:val="003C5042"/>
    <w:rsid w:val="003C72E5"/>
    <w:rsid w:val="003E1174"/>
    <w:rsid w:val="003F2517"/>
    <w:rsid w:val="003F6BBF"/>
    <w:rsid w:val="00423916"/>
    <w:rsid w:val="004265F0"/>
    <w:rsid w:val="0043553D"/>
    <w:rsid w:val="0044603C"/>
    <w:rsid w:val="00461EDE"/>
    <w:rsid w:val="0046292C"/>
    <w:rsid w:val="00496213"/>
    <w:rsid w:val="004A4EE8"/>
    <w:rsid w:val="004C2929"/>
    <w:rsid w:val="004C650B"/>
    <w:rsid w:val="004D35AD"/>
    <w:rsid w:val="004E174E"/>
    <w:rsid w:val="004E1D9D"/>
    <w:rsid w:val="004E660A"/>
    <w:rsid w:val="0050253D"/>
    <w:rsid w:val="00523DC8"/>
    <w:rsid w:val="005460B2"/>
    <w:rsid w:val="005512F0"/>
    <w:rsid w:val="005670DB"/>
    <w:rsid w:val="00570C10"/>
    <w:rsid w:val="0057338D"/>
    <w:rsid w:val="00585B9C"/>
    <w:rsid w:val="00591F9F"/>
    <w:rsid w:val="005B2AFF"/>
    <w:rsid w:val="005B4EE7"/>
    <w:rsid w:val="005C344E"/>
    <w:rsid w:val="00613F52"/>
    <w:rsid w:val="0062287B"/>
    <w:rsid w:val="006669CA"/>
    <w:rsid w:val="00671B4E"/>
    <w:rsid w:val="0067455A"/>
    <w:rsid w:val="00683068"/>
    <w:rsid w:val="006831B6"/>
    <w:rsid w:val="006C2122"/>
    <w:rsid w:val="006D49E9"/>
    <w:rsid w:val="007303D0"/>
    <w:rsid w:val="00764891"/>
    <w:rsid w:val="0076758C"/>
    <w:rsid w:val="00781AD5"/>
    <w:rsid w:val="007836B4"/>
    <w:rsid w:val="00793674"/>
    <w:rsid w:val="007976C0"/>
    <w:rsid w:val="007A3992"/>
    <w:rsid w:val="007B4857"/>
    <w:rsid w:val="007C3579"/>
    <w:rsid w:val="007F62A9"/>
    <w:rsid w:val="0080658B"/>
    <w:rsid w:val="00814277"/>
    <w:rsid w:val="0084237D"/>
    <w:rsid w:val="00856638"/>
    <w:rsid w:val="00865678"/>
    <w:rsid w:val="00870EB1"/>
    <w:rsid w:val="00877969"/>
    <w:rsid w:val="0089457E"/>
    <w:rsid w:val="008A1120"/>
    <w:rsid w:val="008A1359"/>
    <w:rsid w:val="008A28EA"/>
    <w:rsid w:val="008A3053"/>
    <w:rsid w:val="008C1A1D"/>
    <w:rsid w:val="008C3660"/>
    <w:rsid w:val="008D20F8"/>
    <w:rsid w:val="008D5633"/>
    <w:rsid w:val="008E37D4"/>
    <w:rsid w:val="008F644F"/>
    <w:rsid w:val="00915FEE"/>
    <w:rsid w:val="00927587"/>
    <w:rsid w:val="009306DE"/>
    <w:rsid w:val="00932C87"/>
    <w:rsid w:val="00936DB6"/>
    <w:rsid w:val="0096752B"/>
    <w:rsid w:val="009A1D73"/>
    <w:rsid w:val="009A45AE"/>
    <w:rsid w:val="009C6A36"/>
    <w:rsid w:val="009D4856"/>
    <w:rsid w:val="00A24F4E"/>
    <w:rsid w:val="00A37253"/>
    <w:rsid w:val="00A501A2"/>
    <w:rsid w:val="00A74098"/>
    <w:rsid w:val="00AA68A9"/>
    <w:rsid w:val="00AB185A"/>
    <w:rsid w:val="00B07746"/>
    <w:rsid w:val="00B3544B"/>
    <w:rsid w:val="00B454D9"/>
    <w:rsid w:val="00B52846"/>
    <w:rsid w:val="00B81A5C"/>
    <w:rsid w:val="00B83D21"/>
    <w:rsid w:val="00BC2C62"/>
    <w:rsid w:val="00BD1A19"/>
    <w:rsid w:val="00BE3C69"/>
    <w:rsid w:val="00BF20EB"/>
    <w:rsid w:val="00C53CD1"/>
    <w:rsid w:val="00C653CD"/>
    <w:rsid w:val="00C8421E"/>
    <w:rsid w:val="00CA682A"/>
    <w:rsid w:val="00CB7E72"/>
    <w:rsid w:val="00CF223D"/>
    <w:rsid w:val="00CF7F74"/>
    <w:rsid w:val="00D163D1"/>
    <w:rsid w:val="00D33CD0"/>
    <w:rsid w:val="00D57F90"/>
    <w:rsid w:val="00D63397"/>
    <w:rsid w:val="00D90A8F"/>
    <w:rsid w:val="00DA3372"/>
    <w:rsid w:val="00DC6D8F"/>
    <w:rsid w:val="00DD0038"/>
    <w:rsid w:val="00DD2BD5"/>
    <w:rsid w:val="00DF04C9"/>
    <w:rsid w:val="00DF36AF"/>
    <w:rsid w:val="00DF485A"/>
    <w:rsid w:val="00E017E7"/>
    <w:rsid w:val="00E03C1B"/>
    <w:rsid w:val="00E0739F"/>
    <w:rsid w:val="00E325C8"/>
    <w:rsid w:val="00E327D1"/>
    <w:rsid w:val="00E73ED2"/>
    <w:rsid w:val="00E96D34"/>
    <w:rsid w:val="00EA04BF"/>
    <w:rsid w:val="00EC7EE5"/>
    <w:rsid w:val="00ED446F"/>
    <w:rsid w:val="00ED6B64"/>
    <w:rsid w:val="00EF2829"/>
    <w:rsid w:val="00EF7A35"/>
    <w:rsid w:val="00F007EF"/>
    <w:rsid w:val="00F6506B"/>
    <w:rsid w:val="00F66A37"/>
    <w:rsid w:val="00F76362"/>
    <w:rsid w:val="00F9433D"/>
    <w:rsid w:val="00FC274F"/>
    <w:rsid w:val="00FD2961"/>
    <w:rsid w:val="00FE7242"/>
    <w:rsid w:val="00FE7F5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DE8859-9438-4F5A-9758-BF430471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0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4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32720A"/>
    <w:pPr>
      <w:ind w:left="720"/>
      <w:contextualSpacing/>
    </w:pPr>
  </w:style>
  <w:style w:type="paragraph" w:styleId="a6">
    <w:name w:val="Body Text"/>
    <w:basedOn w:val="a"/>
    <w:link w:val="a7"/>
    <w:rsid w:val="00EC7EE5"/>
    <w:pPr>
      <w:spacing w:after="0" w:line="240" w:lineRule="auto"/>
      <w:jc w:val="both"/>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rsid w:val="00EC7EE5"/>
    <w:rPr>
      <w:rFonts w:ascii="Times New Roman" w:eastAsia="Times New Roman" w:hAnsi="Times New Roman" w:cs="Times New Roman"/>
      <w:sz w:val="28"/>
      <w:szCs w:val="24"/>
      <w:lang w:eastAsia="ru-RU"/>
    </w:rPr>
  </w:style>
  <w:style w:type="paragraph" w:styleId="a8">
    <w:name w:val="No Spacing"/>
    <w:link w:val="a9"/>
    <w:uiPriority w:val="1"/>
    <w:qFormat/>
    <w:rsid w:val="00877969"/>
    <w:pPr>
      <w:spacing w:after="0" w:line="240" w:lineRule="auto"/>
    </w:pPr>
    <w:rPr>
      <w:rFonts w:eastAsiaTheme="minorEastAsia"/>
      <w:lang w:eastAsia="ru-RU"/>
    </w:rPr>
  </w:style>
  <w:style w:type="character" w:customStyle="1" w:styleId="translation-chunk">
    <w:name w:val="translation-chunk"/>
    <w:basedOn w:val="a0"/>
    <w:rsid w:val="00877969"/>
  </w:style>
  <w:style w:type="character" w:customStyle="1" w:styleId="a9">
    <w:name w:val="Без интервала Знак"/>
    <w:link w:val="a8"/>
    <w:uiPriority w:val="1"/>
    <w:rsid w:val="00877969"/>
    <w:rPr>
      <w:rFonts w:eastAsiaTheme="minorEastAsia"/>
      <w:lang w:eastAsia="ru-RU"/>
    </w:rPr>
  </w:style>
  <w:style w:type="paragraph" w:styleId="aa">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b"/>
    <w:uiPriority w:val="34"/>
    <w:unhideWhenUsed/>
    <w:qFormat/>
    <w:rsid w:val="008065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a"/>
    <w:uiPriority w:val="34"/>
    <w:rsid w:val="0080658B"/>
    <w:rPr>
      <w:rFonts w:ascii="Times New Roman" w:eastAsia="Times New Roman" w:hAnsi="Times New Roman" w:cs="Times New Roman"/>
      <w:sz w:val="24"/>
      <w:szCs w:val="24"/>
      <w:lang w:eastAsia="ru-RU"/>
    </w:rPr>
  </w:style>
  <w:style w:type="character" w:customStyle="1" w:styleId="a5">
    <w:name w:val="Абзац списка Знак"/>
    <w:basedOn w:val="a0"/>
    <w:link w:val="a4"/>
    <w:uiPriority w:val="34"/>
    <w:rsid w:val="0080658B"/>
  </w:style>
  <w:style w:type="paragraph" w:styleId="ac">
    <w:name w:val="Balloon Text"/>
    <w:basedOn w:val="a"/>
    <w:link w:val="ad"/>
    <w:uiPriority w:val="99"/>
    <w:semiHidden/>
    <w:unhideWhenUsed/>
    <w:rsid w:val="007836B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836B4"/>
    <w:rPr>
      <w:rFonts w:ascii="Segoe UI" w:hAnsi="Segoe UI" w:cs="Segoe UI"/>
      <w:sz w:val="18"/>
      <w:szCs w:val="18"/>
    </w:rPr>
  </w:style>
  <w:style w:type="paragraph" w:customStyle="1" w:styleId="Default">
    <w:name w:val="Default"/>
    <w:rsid w:val="000A199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Основной текст Знак1"/>
    <w:uiPriority w:val="99"/>
    <w:rsid w:val="005460B2"/>
    <w:rPr>
      <w:rFonts w:ascii="Lucida Sans Unicode" w:hAnsi="Lucida Sans Unicode" w:cs="Lucida Sans Unicode"/>
      <w:sz w:val="17"/>
      <w:szCs w:val="17"/>
      <w:shd w:val="clear" w:color="auto" w:fill="FFFFFF"/>
    </w:rPr>
  </w:style>
  <w:style w:type="character" w:customStyle="1" w:styleId="apple-converted-space">
    <w:name w:val="apple-converted-space"/>
    <w:basedOn w:val="a0"/>
    <w:rsid w:val="005460B2"/>
  </w:style>
  <w:style w:type="paragraph" w:customStyle="1" w:styleId="Normal1">
    <w:name w:val="Normal1"/>
    <w:rsid w:val="00D90A8F"/>
    <w:pPr>
      <w:spacing w:after="0" w:line="240" w:lineRule="auto"/>
    </w:pPr>
    <w:rPr>
      <w:rFonts w:ascii="Times New Roman" w:eastAsia="Times New Roman" w:hAnsi="Times New Roman" w:cs="Times New Roman"/>
      <w:snapToGrid w:val="0"/>
      <w:sz w:val="20"/>
      <w:szCs w:val="20"/>
      <w:lang w:eastAsia="ru-RU"/>
    </w:rPr>
  </w:style>
  <w:style w:type="paragraph" w:customStyle="1" w:styleId="Style4">
    <w:name w:val="Style4"/>
    <w:basedOn w:val="a"/>
    <w:uiPriority w:val="99"/>
    <w:rsid w:val="003610F3"/>
    <w:pPr>
      <w:widowControl w:val="0"/>
      <w:autoSpaceDE w:val="0"/>
      <w:autoSpaceDN w:val="0"/>
      <w:adjustRightInd w:val="0"/>
      <w:spacing w:after="0" w:line="317" w:lineRule="exact"/>
      <w:ind w:firstLine="701"/>
      <w:jc w:val="both"/>
    </w:pPr>
    <w:rPr>
      <w:rFonts w:ascii="Times New Roman" w:eastAsiaTheme="minorEastAsia" w:hAnsi="Times New Roman" w:cs="Times New Roman"/>
      <w:sz w:val="24"/>
      <w:szCs w:val="24"/>
      <w:lang w:eastAsia="ru-RU"/>
    </w:rPr>
  </w:style>
  <w:style w:type="character" w:customStyle="1" w:styleId="FontStyle18">
    <w:name w:val="Font Style18"/>
    <w:basedOn w:val="a0"/>
    <w:uiPriority w:val="99"/>
    <w:rsid w:val="003610F3"/>
    <w:rPr>
      <w:rFonts w:ascii="Times New Roman" w:hAnsi="Times New Roman" w:cs="Times New Roman"/>
      <w:color w:val="000000"/>
      <w:sz w:val="26"/>
      <w:szCs w:val="26"/>
    </w:rPr>
  </w:style>
  <w:style w:type="character" w:customStyle="1" w:styleId="3">
    <w:name w:val="Основной текст (3)_"/>
    <w:basedOn w:val="a0"/>
    <w:link w:val="30"/>
    <w:rsid w:val="009306DE"/>
    <w:rPr>
      <w:rFonts w:ascii="Times New Roman" w:eastAsia="Times New Roman" w:hAnsi="Times New Roman" w:cs="Times New Roman"/>
      <w:spacing w:val="3"/>
      <w:sz w:val="21"/>
      <w:szCs w:val="21"/>
      <w:shd w:val="clear" w:color="auto" w:fill="FFFFFF"/>
    </w:rPr>
  </w:style>
  <w:style w:type="paragraph" w:customStyle="1" w:styleId="30">
    <w:name w:val="Основной текст (3)"/>
    <w:basedOn w:val="a"/>
    <w:link w:val="3"/>
    <w:rsid w:val="009306DE"/>
    <w:pPr>
      <w:widowControl w:val="0"/>
      <w:shd w:val="clear" w:color="auto" w:fill="FFFFFF"/>
      <w:spacing w:after="0" w:line="278" w:lineRule="exact"/>
      <w:ind w:hanging="600"/>
      <w:jc w:val="both"/>
    </w:pPr>
    <w:rPr>
      <w:rFonts w:ascii="Times New Roman" w:eastAsia="Times New Roman" w:hAnsi="Times New Roman" w:cs="Times New Roman"/>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22151">
      <w:bodyDiv w:val="1"/>
      <w:marLeft w:val="0"/>
      <w:marRight w:val="0"/>
      <w:marTop w:val="0"/>
      <w:marBottom w:val="0"/>
      <w:divBdr>
        <w:top w:val="none" w:sz="0" w:space="0" w:color="auto"/>
        <w:left w:val="none" w:sz="0" w:space="0" w:color="auto"/>
        <w:bottom w:val="none" w:sz="0" w:space="0" w:color="auto"/>
        <w:right w:val="none" w:sz="0" w:space="0" w:color="auto"/>
      </w:divBdr>
    </w:div>
    <w:div w:id="875775389">
      <w:bodyDiv w:val="1"/>
      <w:marLeft w:val="0"/>
      <w:marRight w:val="0"/>
      <w:marTop w:val="0"/>
      <w:marBottom w:val="0"/>
      <w:divBdr>
        <w:top w:val="none" w:sz="0" w:space="0" w:color="auto"/>
        <w:left w:val="none" w:sz="0" w:space="0" w:color="auto"/>
        <w:bottom w:val="none" w:sz="0" w:space="0" w:color="auto"/>
        <w:right w:val="none" w:sz="0" w:space="0" w:color="auto"/>
      </w:divBdr>
    </w:div>
    <w:div w:id="1621843349">
      <w:bodyDiv w:val="1"/>
      <w:marLeft w:val="0"/>
      <w:marRight w:val="0"/>
      <w:marTop w:val="0"/>
      <w:marBottom w:val="0"/>
      <w:divBdr>
        <w:top w:val="none" w:sz="0" w:space="0" w:color="auto"/>
        <w:left w:val="none" w:sz="0" w:space="0" w:color="auto"/>
        <w:bottom w:val="none" w:sz="0" w:space="0" w:color="auto"/>
        <w:right w:val="none" w:sz="0" w:space="0" w:color="auto"/>
      </w:divBdr>
    </w:div>
    <w:div w:id="207592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A552B-68DB-47AA-9071-9E3D33B0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785</Words>
  <Characters>4476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Nazgul Alibaeva</dc:creator>
  <cp:keywords/>
  <dc:description/>
  <cp:lastModifiedBy>Шаяхметов Ерлан Рамазанович</cp:lastModifiedBy>
  <cp:revision>2</cp:revision>
  <cp:lastPrinted>2026-02-25T06:28:00Z</cp:lastPrinted>
  <dcterms:created xsi:type="dcterms:W3CDTF">2026-02-26T10:01:00Z</dcterms:created>
  <dcterms:modified xsi:type="dcterms:W3CDTF">2026-02-26T10:01:00Z</dcterms:modified>
</cp:coreProperties>
</file>