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86" w:rsidRDefault="00DE71C1" w:rsidP="00B02D5E">
      <w:pPr>
        <w:pStyle w:val="2"/>
        <w:jc w:val="right"/>
        <w:rPr>
          <w:sz w:val="28"/>
        </w:rPr>
      </w:pPr>
      <w:r w:rsidRPr="002D3D03">
        <w:rPr>
          <w:sz w:val="24"/>
        </w:rPr>
        <w:t xml:space="preserve">             </w:t>
      </w:r>
      <w:r w:rsidRPr="002D3D03">
        <w:rPr>
          <w:sz w:val="22"/>
          <w:lang w:val="kk-KZ"/>
        </w:rPr>
        <w:t xml:space="preserve">                                   </w:t>
      </w:r>
      <w:r w:rsidR="00B02D5E">
        <w:rPr>
          <w:sz w:val="28"/>
        </w:rPr>
        <w:t xml:space="preserve">            </w:t>
      </w:r>
      <w:r w:rsidR="00B02D5E">
        <w:rPr>
          <w:sz w:val="24"/>
          <w:lang w:val="kk-KZ"/>
        </w:rPr>
        <w:t xml:space="preserve">                                                                     </w:t>
      </w:r>
      <w:r w:rsidR="00B02D5E">
        <w:rPr>
          <w:sz w:val="28"/>
        </w:rPr>
        <w:t xml:space="preserve">                              </w:t>
      </w:r>
    </w:p>
    <w:p w:rsidR="00B02D5E" w:rsidRDefault="00B02D5E" w:rsidP="00B02D5E">
      <w:pPr>
        <w:pStyle w:val="2"/>
        <w:jc w:val="right"/>
        <w:rPr>
          <w:sz w:val="22"/>
        </w:rPr>
      </w:pPr>
      <w:r>
        <w:rPr>
          <w:sz w:val="28"/>
        </w:rPr>
        <w:t xml:space="preserve">    </w:t>
      </w:r>
      <w:r>
        <w:rPr>
          <w:sz w:val="24"/>
        </w:rPr>
        <w:t>«</w:t>
      </w:r>
      <w:r>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Pr="0053169A" w:rsidRDefault="00B02D5E" w:rsidP="00B02D5E">
      <w:pPr>
        <w:outlineLvl w:val="1"/>
        <w:rPr>
          <w:b/>
          <w:sz w:val="28"/>
          <w:szCs w:val="28"/>
        </w:rPr>
      </w:pPr>
      <w:r>
        <w:rPr>
          <w:rFonts w:ascii="Times New Roman" w:hAnsi="Times New Roman" w:cs="Times New Roman"/>
          <w:bCs/>
          <w:sz w:val="24"/>
          <w:szCs w:val="24"/>
        </w:rPr>
        <w:t xml:space="preserve">Наименование закупки: Туалетная бумага для диспенсера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170"/>
        <w:gridCol w:w="2142"/>
        <w:gridCol w:w="2162"/>
        <w:gridCol w:w="2161"/>
      </w:tblGrid>
      <w:tr w:rsidR="00FF412F" w:rsidTr="00FF412F">
        <w:trPr>
          <w:trHeight w:val="586"/>
        </w:trPr>
        <w:tc>
          <w:tcPr>
            <w:tcW w:w="380"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161"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146"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157"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157" w:type="pct"/>
            <w:tcBorders>
              <w:top w:val="single" w:sz="4" w:space="0" w:color="auto"/>
              <w:left w:val="single" w:sz="4" w:space="0" w:color="auto"/>
              <w:bottom w:val="single" w:sz="4" w:space="0" w:color="auto"/>
              <w:right w:val="single" w:sz="4" w:space="0" w:color="auto"/>
            </w:tcBorders>
          </w:tcPr>
          <w:p w:rsidR="00FF412F" w:rsidRPr="00FF412F" w:rsidRDefault="00FF412F"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FF412F" w:rsidTr="00FF412F">
        <w:trPr>
          <w:trHeight w:val="131"/>
        </w:trPr>
        <w:tc>
          <w:tcPr>
            <w:tcW w:w="380"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61"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146"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157"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157" w:type="pct"/>
            <w:tcBorders>
              <w:top w:val="single" w:sz="4" w:space="0" w:color="auto"/>
              <w:left w:val="single" w:sz="4" w:space="0" w:color="auto"/>
              <w:bottom w:val="single" w:sz="4" w:space="0" w:color="auto"/>
              <w:right w:val="single" w:sz="4" w:space="0" w:color="auto"/>
            </w:tcBorders>
          </w:tcPr>
          <w:p w:rsidR="00FF412F" w:rsidRDefault="00FF412F" w:rsidP="00B02D5E">
            <w:pPr>
              <w:spacing w:after="0" w:line="240" w:lineRule="auto"/>
              <w:jc w:val="center"/>
              <w:rPr>
                <w:rFonts w:ascii="Times New Roman" w:hAnsi="Times New Roman" w:cs="Times New Roman"/>
                <w:sz w:val="24"/>
                <w:szCs w:val="24"/>
                <w:lang w:val="en-US" w:eastAsia="en-US"/>
              </w:rPr>
            </w:pPr>
          </w:p>
        </w:tc>
      </w:tr>
      <w:tr w:rsidR="00FF412F" w:rsidTr="00FF412F">
        <w:trPr>
          <w:trHeight w:val="131"/>
        </w:trPr>
        <w:tc>
          <w:tcPr>
            <w:tcW w:w="380" w:type="pct"/>
            <w:tcBorders>
              <w:top w:val="single" w:sz="4" w:space="0" w:color="auto"/>
              <w:left w:val="single" w:sz="4" w:space="0" w:color="auto"/>
              <w:bottom w:val="single" w:sz="4" w:space="0" w:color="auto"/>
              <w:right w:val="single" w:sz="4" w:space="0" w:color="auto"/>
            </w:tcBorders>
            <w:hideMark/>
          </w:tcPr>
          <w:p w:rsidR="00FF412F" w:rsidRDefault="00FF412F"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61" w:type="pct"/>
            <w:tcBorders>
              <w:top w:val="single" w:sz="4" w:space="0" w:color="auto"/>
              <w:left w:val="single" w:sz="4" w:space="0" w:color="auto"/>
              <w:bottom w:val="single" w:sz="4" w:space="0" w:color="auto"/>
              <w:right w:val="single" w:sz="4" w:space="0" w:color="auto"/>
            </w:tcBorders>
            <w:hideMark/>
          </w:tcPr>
          <w:p w:rsidR="00FF412F" w:rsidRPr="0077714C" w:rsidRDefault="00FF412F"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bCs/>
                <w:sz w:val="24"/>
                <w:szCs w:val="24"/>
              </w:rPr>
              <w:t xml:space="preserve">Туалетная бумага для диспенсера </w:t>
            </w:r>
          </w:p>
        </w:tc>
        <w:tc>
          <w:tcPr>
            <w:tcW w:w="1146" w:type="pct"/>
            <w:tcBorders>
              <w:top w:val="single" w:sz="4" w:space="0" w:color="auto"/>
              <w:left w:val="single" w:sz="4" w:space="0" w:color="auto"/>
              <w:bottom w:val="single" w:sz="4" w:space="0" w:color="auto"/>
              <w:right w:val="single" w:sz="4" w:space="0" w:color="auto"/>
            </w:tcBorders>
            <w:hideMark/>
          </w:tcPr>
          <w:p w:rsidR="00FF412F" w:rsidRPr="0077714C" w:rsidRDefault="00FF412F"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По заявке с даты подписания договора</w:t>
            </w:r>
          </w:p>
        </w:tc>
        <w:tc>
          <w:tcPr>
            <w:tcW w:w="1157" w:type="pct"/>
            <w:tcBorders>
              <w:top w:val="single" w:sz="4" w:space="0" w:color="auto"/>
              <w:left w:val="single" w:sz="4" w:space="0" w:color="auto"/>
              <w:bottom w:val="single" w:sz="4" w:space="0" w:color="auto"/>
              <w:right w:val="single" w:sz="4" w:space="0" w:color="auto"/>
            </w:tcBorders>
            <w:hideMark/>
          </w:tcPr>
          <w:p w:rsidR="00FF412F" w:rsidRPr="0077714C" w:rsidRDefault="00FF412F"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РК, г. Астана, </w:t>
            </w:r>
          </w:p>
          <w:p w:rsidR="00FF412F" w:rsidRPr="0077714C" w:rsidRDefault="00FF412F"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пр. </w:t>
            </w:r>
            <w:proofErr w:type="spellStart"/>
            <w:r w:rsidRPr="0077714C">
              <w:rPr>
                <w:rFonts w:ascii="Times New Roman" w:hAnsi="Times New Roman" w:cs="Times New Roman"/>
                <w:sz w:val="24"/>
                <w:szCs w:val="24"/>
                <w:lang w:eastAsia="en-US"/>
              </w:rPr>
              <w:t>Абылайхана</w:t>
            </w:r>
            <w:proofErr w:type="spellEnd"/>
            <w:r w:rsidRPr="0077714C">
              <w:rPr>
                <w:rFonts w:ascii="Times New Roman" w:hAnsi="Times New Roman" w:cs="Times New Roman"/>
                <w:sz w:val="24"/>
                <w:szCs w:val="24"/>
                <w:lang w:eastAsia="en-US"/>
              </w:rPr>
              <w:t xml:space="preserve"> 42,</w:t>
            </w:r>
          </w:p>
          <w:p w:rsidR="00FF412F" w:rsidRPr="0077714C" w:rsidRDefault="00FF412F"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 АО Национальный научный медицинский центр</w:t>
            </w:r>
          </w:p>
        </w:tc>
        <w:tc>
          <w:tcPr>
            <w:tcW w:w="1157" w:type="pct"/>
            <w:tcBorders>
              <w:top w:val="single" w:sz="4" w:space="0" w:color="auto"/>
              <w:left w:val="single" w:sz="4" w:space="0" w:color="auto"/>
              <w:bottom w:val="single" w:sz="4" w:space="0" w:color="auto"/>
              <w:right w:val="single" w:sz="4" w:space="0" w:color="auto"/>
            </w:tcBorders>
          </w:tcPr>
          <w:p w:rsidR="00FF412F" w:rsidRPr="0077714C" w:rsidRDefault="00FF412F"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1 484 </w:t>
            </w:r>
            <w:proofErr w:type="spellStart"/>
            <w:r>
              <w:rPr>
                <w:rFonts w:ascii="Times New Roman" w:hAnsi="Times New Roman" w:cs="Times New Roman"/>
                <w:sz w:val="24"/>
                <w:szCs w:val="24"/>
                <w:lang w:eastAsia="en-US"/>
              </w:rPr>
              <w:t>рул</w:t>
            </w:r>
            <w:proofErr w:type="spellEnd"/>
          </w:p>
        </w:tc>
      </w:tr>
    </w:tbl>
    <w:p w:rsidR="00B02D5E" w:rsidRDefault="00B02D5E" w:rsidP="00B02D5E">
      <w:pPr>
        <w:pStyle w:val="a3"/>
      </w:pPr>
      <w:r>
        <w:rPr>
          <w:bCs/>
        </w:rPr>
        <w:t xml:space="preserve">Технические и качественные характеристики: </w:t>
      </w:r>
      <w:r w:rsidR="00C84E8C">
        <w:rPr>
          <w:bCs/>
        </w:rPr>
        <w:t xml:space="preserve">Туалетная бумага для диспенсера </w:t>
      </w:r>
      <w:proofErr w:type="spellStart"/>
      <w:r w:rsidR="007D1A8D">
        <w:rPr>
          <w:bCs/>
        </w:rPr>
        <w:t>Джамбо</w:t>
      </w:r>
      <w:proofErr w:type="spellEnd"/>
      <w:r w:rsidR="007D1A8D">
        <w:rPr>
          <w:bCs/>
        </w:rPr>
        <w:t xml:space="preserve"> Туалетная бумага должна быть </w:t>
      </w:r>
      <w:proofErr w:type="gramStart"/>
      <w:r w:rsidR="007D1A8D">
        <w:rPr>
          <w:bCs/>
        </w:rPr>
        <w:t>предназначена  для</w:t>
      </w:r>
      <w:proofErr w:type="gramEnd"/>
      <w:r w:rsidR="007D1A8D">
        <w:rPr>
          <w:bCs/>
        </w:rPr>
        <w:t xml:space="preserve"> использования в настенных диспенсерах типа </w:t>
      </w:r>
      <w:proofErr w:type="spellStart"/>
      <w:r w:rsidR="007D1A8D">
        <w:rPr>
          <w:bCs/>
        </w:rPr>
        <w:t>Джамбо</w:t>
      </w:r>
      <w:proofErr w:type="spellEnd"/>
      <w:r w:rsidR="007D1A8D">
        <w:rPr>
          <w:bCs/>
        </w:rPr>
        <w:t>. Цвет – белый, 100% целлюлоза, с тиснением. Длина – 150-200м. Ширина бумаги – 10см. Диаметр рулона – 20см. диаметр втулки – 60мм., Двухслойная туалетная бумага. Быстро растворяется воде, без запаха, мягкая, но прочная</w:t>
      </w:r>
      <w:r w:rsidRPr="0053169A">
        <w:rPr>
          <w:rFonts w:ascii="Arial" w:hAnsi="Arial" w:cs="Arial"/>
          <w:color w:val="1F1F1F"/>
          <w:sz w:val="22"/>
          <w:szCs w:val="30"/>
          <w:shd w:val="clear" w:color="auto" w:fill="FFFFFF"/>
        </w:rPr>
        <w:t>.</w:t>
      </w:r>
      <w:r>
        <w:rPr>
          <w:rFonts w:ascii="Arial" w:hAnsi="Arial" w:cs="Arial"/>
          <w:color w:val="1F1F1F"/>
          <w:szCs w:val="30"/>
          <w:shd w:val="clear" w:color="auto" w:fill="FFFFFF"/>
        </w:rPr>
        <w:t xml:space="preserve">  </w:t>
      </w:r>
      <w:r>
        <w:rPr>
          <w:bCs/>
        </w:rPr>
        <w:t xml:space="preserve"> </w:t>
      </w:r>
      <w:r>
        <w:t xml:space="preserve"> 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w:t>
      </w:r>
      <w:bookmarkStart w:id="0" w:name="_GoBack"/>
      <w:bookmarkEnd w:id="0"/>
      <w:r>
        <w:t>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53169A" w:rsidRDefault="00B02D5E" w:rsidP="00B02D5E">
      <w:pPr>
        <w:outlineLvl w:val="1"/>
        <w:rPr>
          <w:b/>
          <w:sz w:val="20"/>
          <w:szCs w:val="28"/>
        </w:rPr>
      </w:pPr>
    </w:p>
    <w:p w:rsidR="00B02D5E" w:rsidRDefault="00655E6D" w:rsidP="00B02D5E">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3" name="AutoShape 6"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92100" id="AutoShape 6"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" o:button="t" filled="f" stroked="f">
                <v:fill o:detectmouseclick="t"/>
                <o:lock v:ext="edit" aspectratio="t"/>
                <w10:anchorlock/>
              </v:rect>
            </w:pict>
          </mc:Fallback>
        </mc:AlternateConten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7381B"/>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412F"/>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A96E"/>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7A1C-4845-4426-A7B4-A1EBF754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2026-03-10T05:12:00Z</dcterms:modified>
</cp:coreProperties>
</file>